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E45EA7" w14:textId="45EEABEC" w:rsidR="007B2BE1" w:rsidRDefault="007B2BE1" w:rsidP="007B2BE1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#119</w:t>
      </w:r>
      <w:r>
        <w:rPr>
          <w:rFonts w:ascii="Arial" w:hAnsi="Arial" w:cs="Arial"/>
          <w:b/>
          <w:sz w:val="22"/>
          <w:szCs w:val="22"/>
        </w:rPr>
        <w:tab/>
        <w:t>S3-24</w:t>
      </w:r>
      <w:r w:rsidR="00B33BF9">
        <w:rPr>
          <w:rFonts w:ascii="Arial" w:hAnsi="Arial" w:cs="Arial"/>
          <w:b/>
          <w:sz w:val="22"/>
          <w:szCs w:val="22"/>
        </w:rPr>
        <w:t>4861</w:t>
      </w:r>
      <w:r>
        <w:rPr>
          <w:rFonts w:ascii="Arial" w:hAnsi="Arial" w:cs="Arial"/>
          <w:b/>
          <w:sz w:val="22"/>
          <w:szCs w:val="22"/>
        </w:rPr>
        <w:tab/>
      </w:r>
    </w:p>
    <w:p w14:paraId="50100336" w14:textId="77777777" w:rsidR="007B2BE1" w:rsidRPr="00EB3960" w:rsidRDefault="007B2BE1" w:rsidP="007B2BE1">
      <w:pPr>
        <w:pStyle w:val="Header"/>
        <w:rPr>
          <w:b w:val="0"/>
          <w:bCs/>
          <w:i/>
          <w:noProof/>
          <w:sz w:val="20"/>
          <w:szCs w:val="16"/>
        </w:rPr>
      </w:pPr>
      <w:r>
        <w:rPr>
          <w:rFonts w:cs="Arial"/>
          <w:sz w:val="22"/>
          <w:szCs w:val="22"/>
        </w:rPr>
        <w:t>Orlando, US  11 – 15 November 2024</w:t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</w:r>
      <w:r>
        <w:rPr>
          <w:rFonts w:cs="Arial"/>
          <w:sz w:val="22"/>
          <w:szCs w:val="22"/>
        </w:rPr>
        <w:tab/>
        <w:t xml:space="preserve">   </w:t>
      </w:r>
      <w:r w:rsidRPr="00EB3960">
        <w:rPr>
          <w:rFonts w:cs="Arial"/>
          <w:b w:val="0"/>
          <w:i/>
          <w:szCs w:val="18"/>
        </w:rPr>
        <w:t xml:space="preserve">revision of </w:t>
      </w:r>
    </w:p>
    <w:p w14:paraId="11580098" w14:textId="77777777" w:rsidR="007B2BE1" w:rsidRDefault="007B2BE1" w:rsidP="007B2BE1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143FA772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C17DC">
        <w:rPr>
          <w:rFonts w:ascii="Arial" w:hAnsi="Arial"/>
          <w:b/>
          <w:lang w:val="en-US"/>
        </w:rPr>
        <w:t>Nokia</w:t>
      </w:r>
    </w:p>
    <w:p w14:paraId="690782B9" w14:textId="4D1BE6F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91472">
        <w:rPr>
          <w:rFonts w:ascii="Arial" w:hAnsi="Arial" w:cs="Arial"/>
          <w:b/>
        </w:rPr>
        <w:t>Discission paper concerning RAN agreements.</w:t>
      </w:r>
      <w:r w:rsidR="00C31A13">
        <w:rPr>
          <w:rFonts w:ascii="Arial" w:hAnsi="Arial" w:cs="Arial"/>
          <w:b/>
        </w:rPr>
        <w:t xml:space="preserve"> </w:t>
      </w:r>
    </w:p>
    <w:p w14:paraId="602EE9E4" w14:textId="704643E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324EAB">
        <w:rPr>
          <w:rFonts w:ascii="Arial" w:hAnsi="Arial"/>
          <w:b/>
          <w:lang w:eastAsia="zh-CN"/>
        </w:rPr>
        <w:t>Discussion</w:t>
      </w:r>
    </w:p>
    <w:p w14:paraId="02CFC53F" w14:textId="1F290E98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324EAB">
        <w:rPr>
          <w:rFonts w:ascii="Arial" w:hAnsi="Arial"/>
          <w:b/>
        </w:rPr>
        <w:t>3.1</w:t>
      </w:r>
    </w:p>
    <w:p w14:paraId="77CEA733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DF13AE7" w14:textId="3CF67E3C" w:rsidR="00C022E3" w:rsidRDefault="00503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Discussion</w:t>
      </w:r>
      <w:r>
        <w:rPr>
          <w:b/>
          <w:i/>
        </w:rPr>
        <w:t xml:space="preserve"> </w:t>
      </w:r>
      <w:r w:rsidR="00E91472">
        <w:rPr>
          <w:b/>
          <w:i/>
        </w:rPr>
        <w:t xml:space="preserve">concerning RAN </w:t>
      </w:r>
      <w:r w:rsidR="00A95651">
        <w:rPr>
          <w:b/>
          <w:i/>
        </w:rPr>
        <w:t>agreements</w:t>
      </w:r>
      <w:r w:rsidR="00630CB6">
        <w:rPr>
          <w:b/>
          <w:i/>
        </w:rPr>
        <w:t xml:space="preserve"> – reply</w:t>
      </w:r>
      <w:r w:rsidR="00BD4C63">
        <w:rPr>
          <w:b/>
          <w:i/>
        </w:rPr>
        <w:t xml:space="preserve"> concerning feasibility</w:t>
      </w:r>
      <w:r>
        <w:rPr>
          <w:b/>
          <w:i/>
        </w:rPr>
        <w:t>.</w:t>
      </w:r>
    </w:p>
    <w:p w14:paraId="0E1CC906" w14:textId="77777777" w:rsidR="009A10BB" w:rsidRDefault="00C022E3" w:rsidP="009A10BB">
      <w:pPr>
        <w:pStyle w:val="Heading1"/>
      </w:pPr>
      <w:r w:rsidRPr="009A10BB">
        <w:t>2</w:t>
      </w:r>
      <w:r w:rsidRPr="009A10BB">
        <w:tab/>
        <w:t>References</w:t>
      </w:r>
    </w:p>
    <w:p w14:paraId="38B8E56C" w14:textId="53F58C86" w:rsidR="009A10BB" w:rsidRPr="0077606D" w:rsidRDefault="00CC355D" w:rsidP="0077606D">
      <w:pPr>
        <w:rPr>
          <w:lang w:val="fr-FR"/>
        </w:rPr>
      </w:pPr>
      <w:r w:rsidRPr="00CC355D">
        <w:t>[1]</w:t>
      </w:r>
      <w:r>
        <w:tab/>
      </w:r>
      <w:r>
        <w:tab/>
      </w:r>
      <w:r>
        <w:tab/>
      </w:r>
      <w:r w:rsidRPr="00CC355D">
        <w:tab/>
        <w:t>3GPP TR </w:t>
      </w:r>
      <w:r>
        <w:t>38.</w:t>
      </w:r>
      <w:r w:rsidR="00141B3E">
        <w:t>769</w:t>
      </w:r>
      <w:r w:rsidRPr="00CC355D">
        <w:t>: "</w:t>
      </w:r>
      <w:r w:rsidR="00DD15F6" w:rsidRPr="00DD15F6">
        <w:t>Study on solutions for ambient IoT (Internet of Things)</w:t>
      </w:r>
      <w:r w:rsidRPr="00CC355D">
        <w:t>".</w:t>
      </w:r>
    </w:p>
    <w:p w14:paraId="3C3FB76B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0E83F8A8" w14:textId="527D1D9B" w:rsidR="00412F22" w:rsidRPr="00B33BF9" w:rsidRDefault="00412F22" w:rsidP="00F04EBF">
      <w:r w:rsidRPr="00B33BF9">
        <w:t xml:space="preserve">This discussion paper aims to describe </w:t>
      </w:r>
      <w:r w:rsidR="00601AAD" w:rsidRPr="00B33BF9">
        <w:t xml:space="preserve">some of the assumption </w:t>
      </w:r>
      <w:r w:rsidR="002040B6" w:rsidRPr="00B33BF9">
        <w:t xml:space="preserve">and agreements drawn by RAN2 influencing the </w:t>
      </w:r>
      <w:r w:rsidR="005C17B2" w:rsidRPr="00B33BF9">
        <w:t>solution principles and assumptions</w:t>
      </w:r>
      <w:r w:rsidR="003B40AE" w:rsidRPr="00B33BF9">
        <w:t xml:space="preserve"> in SA3</w:t>
      </w:r>
      <w:r w:rsidR="005C17B2" w:rsidRPr="00B33BF9">
        <w:t>.</w:t>
      </w:r>
      <w:r w:rsidR="002A54C2" w:rsidRPr="00B33BF9">
        <w:t xml:space="preserve"> It’s based on </w:t>
      </w:r>
      <w:r w:rsidR="00662028" w:rsidRPr="00B33BF9">
        <w:t>TR 38.769</w:t>
      </w:r>
      <w:r w:rsidR="003B40AE" w:rsidRPr="00B33BF9">
        <w:t xml:space="preserve"> </w:t>
      </w:r>
      <w:r w:rsidR="00621498" w:rsidRPr="00B33BF9">
        <w:t xml:space="preserve">[1] and </w:t>
      </w:r>
      <w:r w:rsidR="00162B6F" w:rsidRPr="00B33BF9">
        <w:t>the LS R2-2406150.</w:t>
      </w:r>
      <w:r w:rsidR="00662028" w:rsidRPr="00B33BF9">
        <w:t xml:space="preserve"> </w:t>
      </w:r>
      <w:r w:rsidR="005C17B2" w:rsidRPr="00B33BF9">
        <w:t xml:space="preserve">The discussion paper </w:t>
      </w:r>
      <w:r w:rsidR="001D1AA2" w:rsidRPr="00B33BF9">
        <w:t>aim</w:t>
      </w:r>
      <w:r w:rsidR="00162B6F" w:rsidRPr="00B33BF9">
        <w:t>s</w:t>
      </w:r>
      <w:r w:rsidR="001D1AA2" w:rsidRPr="00B33BF9">
        <w:t xml:space="preserve"> to provide the basis for the feedback </w:t>
      </w:r>
      <w:r w:rsidR="0055715B">
        <w:t xml:space="preserve">requested </w:t>
      </w:r>
      <w:r w:rsidR="00AF5F8B">
        <w:t xml:space="preserve">in </w:t>
      </w:r>
      <w:r w:rsidR="00343CC8" w:rsidRPr="00B33BF9">
        <w:t>LS R</w:t>
      </w:r>
      <w:r w:rsidR="003B40AE" w:rsidRPr="00B33BF9">
        <w:t>2-2406150</w:t>
      </w:r>
      <w:r w:rsidR="0055715B">
        <w:t xml:space="preserve"> and proposed in</w:t>
      </w:r>
      <w:r w:rsidR="00AF5F8B">
        <w:t xml:space="preserve"> LS reply</w:t>
      </w:r>
      <w:r w:rsidR="0055715B">
        <w:t xml:space="preserve"> S3-244864</w:t>
      </w:r>
      <w:r w:rsidR="003B40AE" w:rsidRPr="00B33BF9">
        <w:t>.</w:t>
      </w:r>
    </w:p>
    <w:p w14:paraId="0E559A9D" w14:textId="2AFF413F" w:rsidR="00253895" w:rsidRDefault="003B1E19" w:rsidP="00F04EBF">
      <w:r>
        <w:t>.</w:t>
      </w:r>
    </w:p>
    <w:p w14:paraId="3872D88F" w14:textId="77777777" w:rsidR="008A0A4E" w:rsidRPr="008A0A4E" w:rsidRDefault="008A0A4E" w:rsidP="008A0A4E">
      <w:pPr>
        <w:jc w:val="center"/>
        <w:rPr>
          <w:b/>
          <w:lang w:val="x-none"/>
        </w:rPr>
      </w:pPr>
      <w:r w:rsidRPr="008A0A4E">
        <w:rPr>
          <w:b/>
          <w:lang w:val="x-none"/>
        </w:rPr>
        <w:object w:dxaOrig="5880" w:dyaOrig="4716" w14:anchorId="3B90AE1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294pt;height:236.25pt" o:ole="">
            <v:imagedata r:id="rId13" o:title=""/>
          </v:shape>
          <o:OLEObject Type="Embed" ProgID="Visio.Drawing.15" ShapeID="_x0000_i1037" DrawAspect="Content" ObjectID="_1792222307" r:id="rId14"/>
        </w:object>
      </w:r>
    </w:p>
    <w:p w14:paraId="28EAAEA2" w14:textId="165397B7" w:rsidR="008A0A4E" w:rsidRPr="008A0A4E" w:rsidRDefault="008A0A4E" w:rsidP="008A0A4E">
      <w:pPr>
        <w:jc w:val="center"/>
        <w:rPr>
          <w:b/>
        </w:rPr>
      </w:pPr>
      <w:r>
        <w:rPr>
          <w:b/>
        </w:rPr>
        <w:t>Figure 1 Current</w:t>
      </w:r>
      <w:r w:rsidRPr="008A0A4E">
        <w:rPr>
          <w:b/>
        </w:rPr>
        <w:t xml:space="preserve"> </w:t>
      </w:r>
      <w:r>
        <w:rPr>
          <w:b/>
        </w:rPr>
        <w:t>o</w:t>
      </w:r>
      <w:r w:rsidRPr="008A0A4E">
        <w:rPr>
          <w:b/>
        </w:rPr>
        <w:t>verall AS procedures between A-IoT device and reader</w:t>
      </w:r>
      <w:r>
        <w:rPr>
          <w:b/>
        </w:rPr>
        <w:t xml:space="preserve"> from TR 38.769</w:t>
      </w:r>
    </w:p>
    <w:p w14:paraId="4367EA67" w14:textId="41C8B08E" w:rsidR="008A0A4E" w:rsidRDefault="008A0A4E" w:rsidP="00F04EBF">
      <w:r>
        <w:t>As seen from Figure 1</w:t>
      </w:r>
      <w:r w:rsidR="00684073">
        <w:t xml:space="preserve">, there are three steps </w:t>
      </w:r>
      <w:r w:rsidR="00804687">
        <w:t xml:space="preserve">included within the RAN2 defined </w:t>
      </w:r>
      <w:proofErr w:type="spellStart"/>
      <w:r w:rsidR="00804687">
        <w:t>AIoT</w:t>
      </w:r>
      <w:proofErr w:type="spellEnd"/>
      <w:r w:rsidR="00804687">
        <w:t xml:space="preserve"> procedure</w:t>
      </w:r>
      <w:r w:rsidR="00575114">
        <w:t>.</w:t>
      </w:r>
    </w:p>
    <w:p w14:paraId="50599AB2" w14:textId="5E38386F" w:rsidR="00804687" w:rsidRDefault="001F14C1" w:rsidP="00804687">
      <w:pPr>
        <w:pStyle w:val="ListParagraph"/>
        <w:numPr>
          <w:ilvl w:val="0"/>
          <w:numId w:val="24"/>
        </w:numPr>
      </w:pPr>
      <w:r>
        <w:t xml:space="preserve">Step A. </w:t>
      </w:r>
      <w:proofErr w:type="spellStart"/>
      <w:r w:rsidR="00804687">
        <w:t>AIoT</w:t>
      </w:r>
      <w:proofErr w:type="spellEnd"/>
      <w:r w:rsidR="00804687">
        <w:t xml:space="preserve"> paging, being a single message from the reader to the device</w:t>
      </w:r>
      <w:r w:rsidR="00647618">
        <w:t xml:space="preserve"> triggering the procedure for one or multiple devices. This message may carry identity of a single, multiple, or group of devices.</w:t>
      </w:r>
    </w:p>
    <w:p w14:paraId="4C9533A3" w14:textId="7BF37BDF" w:rsidR="00647618" w:rsidRDefault="001F14C1" w:rsidP="00804687">
      <w:pPr>
        <w:pStyle w:val="ListParagraph"/>
        <w:numPr>
          <w:ilvl w:val="0"/>
          <w:numId w:val="24"/>
        </w:numPr>
      </w:pPr>
      <w:r>
        <w:t xml:space="preserve">Step B. </w:t>
      </w:r>
      <w:r w:rsidR="00647618">
        <w:t>Random access procedure</w:t>
      </w:r>
      <w:r w:rsidR="00F735C7">
        <w:t xml:space="preserve">, serving the purpose of </w:t>
      </w:r>
      <w:r w:rsidR="00303855">
        <w:t>providing access to the resources using either contention based random access, or contention free access procedures</w:t>
      </w:r>
      <w:r w:rsidR="00FB0752">
        <w:t xml:space="preserve">, </w:t>
      </w:r>
      <w:r w:rsidR="00FB0752" w:rsidRPr="00FB0752">
        <w:rPr>
          <w:u w:val="single"/>
        </w:rPr>
        <w:t>as well</w:t>
      </w:r>
      <w:r w:rsidR="00FB0752">
        <w:rPr>
          <w:u w:val="single"/>
        </w:rPr>
        <w:t xml:space="preserve"> as providing the </w:t>
      </w:r>
      <w:r w:rsidR="006F6550">
        <w:rPr>
          <w:u w:val="single"/>
        </w:rPr>
        <w:t xml:space="preserve">full </w:t>
      </w:r>
      <w:r w:rsidR="00FB0752">
        <w:rPr>
          <w:u w:val="single"/>
        </w:rPr>
        <w:t>device ID to the</w:t>
      </w:r>
      <w:r w:rsidR="006F6550">
        <w:rPr>
          <w:u w:val="single"/>
        </w:rPr>
        <w:t xml:space="preserve"> </w:t>
      </w:r>
      <w:proofErr w:type="spellStart"/>
      <w:r w:rsidR="00BF7747">
        <w:rPr>
          <w:u w:val="single"/>
        </w:rPr>
        <w:t>AIoTF</w:t>
      </w:r>
      <w:proofErr w:type="spellEnd"/>
      <w:r w:rsidR="00575114">
        <w:rPr>
          <w:u w:val="single"/>
        </w:rPr>
        <w:t xml:space="preserve"> or a</w:t>
      </w:r>
      <w:r w:rsidR="00E33542">
        <w:rPr>
          <w:u w:val="single"/>
        </w:rPr>
        <w:t>ny other upper layer data</w:t>
      </w:r>
      <w:r w:rsidR="00303855">
        <w:t>.</w:t>
      </w:r>
      <w:r w:rsidR="004C20DD">
        <w:t xml:space="preserve"> </w:t>
      </w:r>
    </w:p>
    <w:p w14:paraId="477F4AFE" w14:textId="6685B8C0" w:rsidR="007A1949" w:rsidRDefault="007A1949" w:rsidP="007A1949">
      <w:pPr>
        <w:pStyle w:val="ListParagraph"/>
        <w:numPr>
          <w:ilvl w:val="1"/>
          <w:numId w:val="24"/>
        </w:numPr>
      </w:pPr>
      <w:r>
        <w:t>Note: the size of the full device ID is</w:t>
      </w:r>
      <w:r w:rsidR="000928E3">
        <w:t xml:space="preserve"> longer than</w:t>
      </w:r>
      <w:r>
        <w:t xml:space="preserve"> 96 bits as of SA2 agreements</w:t>
      </w:r>
    </w:p>
    <w:p w14:paraId="33A681C8" w14:textId="628EA693" w:rsidR="003141AE" w:rsidRDefault="003141AE" w:rsidP="007A1949">
      <w:pPr>
        <w:pStyle w:val="ListParagraph"/>
        <w:numPr>
          <w:ilvl w:val="1"/>
          <w:numId w:val="24"/>
        </w:numPr>
      </w:pPr>
      <w:r>
        <w:t>Note: step B may contain “upper layer data” as per RAN2 agreement in the 3</w:t>
      </w:r>
      <w:r w:rsidRPr="003141AE">
        <w:rPr>
          <w:vertAlign w:val="superscript"/>
        </w:rPr>
        <w:t>rd</w:t>
      </w:r>
      <w:r>
        <w:t xml:space="preserve"> step of the 3-step </w:t>
      </w:r>
      <w:r w:rsidR="00BB61BC">
        <w:t>contention based random access (CBRA)</w:t>
      </w:r>
      <w:r>
        <w:t xml:space="preserve"> </w:t>
      </w:r>
    </w:p>
    <w:p w14:paraId="45C647C9" w14:textId="6CA73504" w:rsidR="001F14C1" w:rsidRDefault="001F14C1" w:rsidP="00804687">
      <w:pPr>
        <w:pStyle w:val="ListParagraph"/>
        <w:numPr>
          <w:ilvl w:val="0"/>
          <w:numId w:val="24"/>
        </w:numPr>
      </w:pPr>
      <w:r>
        <w:t xml:space="preserve">Step C. Command </w:t>
      </w:r>
      <w:r w:rsidR="006A606B">
        <w:t>procedure where the reader requests the device to either read or write.</w:t>
      </w:r>
    </w:p>
    <w:p w14:paraId="00D5D0EF" w14:textId="78DF795E" w:rsidR="00364917" w:rsidRDefault="0088520C" w:rsidP="00364917">
      <w:r>
        <w:lastRenderedPageBreak/>
        <w:t>In the following section, we look at the procedures studied in Step B</w:t>
      </w:r>
      <w:r w:rsidR="00611E61">
        <w:t xml:space="preserve"> as they </w:t>
      </w:r>
      <w:r w:rsidR="00E33542">
        <w:t>relate</w:t>
      </w:r>
      <w:r w:rsidR="00611E61">
        <w:t xml:space="preserve"> to connection establishment prior </w:t>
      </w:r>
      <w:r w:rsidR="00142BC8">
        <w:t>to</w:t>
      </w:r>
      <w:r w:rsidR="005165C6">
        <w:t xml:space="preserve"> the</w:t>
      </w:r>
      <w:r w:rsidR="00142BC8">
        <w:t xml:space="preserve"> command </w:t>
      </w:r>
      <w:r w:rsidR="00F237C8">
        <w:t>procedures.</w:t>
      </w:r>
      <w:r w:rsidR="00FA7BD1">
        <w:t xml:space="preserve"> </w:t>
      </w:r>
    </w:p>
    <w:p w14:paraId="25A273D2" w14:textId="2D58EAF7" w:rsidR="00344A3F" w:rsidRDefault="00344A3F" w:rsidP="009D4077">
      <w:pPr>
        <w:pStyle w:val="Heading2"/>
      </w:pPr>
      <w:r>
        <w:t>3.1</w:t>
      </w:r>
      <w:r w:rsidR="00380827">
        <w:tab/>
      </w:r>
      <w:r w:rsidR="00BB61BC">
        <w:t>Contention based random access (</w:t>
      </w:r>
      <w:r w:rsidR="00101556">
        <w:t>CBRA</w:t>
      </w:r>
      <w:r w:rsidR="00BB61BC">
        <w:t>)</w:t>
      </w:r>
    </w:p>
    <w:p w14:paraId="1F0CD7CA" w14:textId="2A0156C9" w:rsidR="0057743C" w:rsidRDefault="00026B16" w:rsidP="0057743C">
      <w:r>
        <w:t xml:space="preserve">For the RAN2 defined inventory procedure, three </w:t>
      </w:r>
      <w:r w:rsidR="0057743C">
        <w:t xml:space="preserve">access </w:t>
      </w:r>
      <w:r>
        <w:t xml:space="preserve">designs </w:t>
      </w:r>
      <w:r w:rsidR="00BB618D">
        <w:t>is currently studied</w:t>
      </w:r>
      <w:r w:rsidR="009D4077">
        <w:t xml:space="preserve">; 2-step CBRA, 3-step CBRA, and </w:t>
      </w:r>
      <w:r w:rsidR="007635BE">
        <w:t>contention free ‘random’ access (</w:t>
      </w:r>
      <w:r w:rsidR="009D4077">
        <w:t>CFRA</w:t>
      </w:r>
      <w:r w:rsidR="007635BE">
        <w:t>)</w:t>
      </w:r>
      <w:r w:rsidR="009D4077">
        <w:t>.</w:t>
      </w:r>
      <w:r w:rsidR="00BB618D">
        <w:t xml:space="preserve"> </w:t>
      </w:r>
      <w:r w:rsidR="0057743C">
        <w:t>Either of the</w:t>
      </w:r>
      <w:r w:rsidR="00BB618D">
        <w:t xml:space="preserve">se procedures are </w:t>
      </w:r>
      <w:r w:rsidR="00237EFA">
        <w:t>preceded</w:t>
      </w:r>
      <w:r w:rsidR="00BB618D">
        <w:t xml:space="preserve"> by the </w:t>
      </w:r>
      <w:proofErr w:type="spellStart"/>
      <w:r w:rsidR="00BB618D">
        <w:t>AIoT</w:t>
      </w:r>
      <w:proofErr w:type="spellEnd"/>
      <w:r w:rsidR="00BB618D">
        <w:t xml:space="preserve"> paging </w:t>
      </w:r>
      <w:r w:rsidR="006F0B71">
        <w:t>which may target one or more devices.</w:t>
      </w:r>
      <w:r w:rsidR="00D52916">
        <w:t xml:space="preserve"> In the examples below describing the 2 and 3 step </w:t>
      </w:r>
      <w:r w:rsidR="00FA376D">
        <w:t>CBRA</w:t>
      </w:r>
      <w:r w:rsidR="00036B5F">
        <w:t>,</w:t>
      </w:r>
      <w:r w:rsidR="00FA376D">
        <w:t xml:space="preserve"> the notation of “Full device </w:t>
      </w:r>
      <w:r w:rsidR="00036B5F">
        <w:t>ID</w:t>
      </w:r>
      <w:r w:rsidR="00FA376D">
        <w:t xml:space="preserve">” </w:t>
      </w:r>
      <w:r w:rsidR="005C6FDB">
        <w:t xml:space="preserve">is </w:t>
      </w:r>
      <w:r w:rsidR="00526D85">
        <w:t>an</w:t>
      </w:r>
      <w:r w:rsidR="005C6FDB">
        <w:t xml:space="preserve"> example of </w:t>
      </w:r>
      <w:r w:rsidR="00036B5F">
        <w:t>“</w:t>
      </w:r>
      <w:r w:rsidR="005C6FDB">
        <w:t>upper layer data</w:t>
      </w:r>
      <w:r w:rsidR="00036B5F">
        <w:t>”</w:t>
      </w:r>
      <w:r w:rsidR="00526D85">
        <w:t>.</w:t>
      </w:r>
    </w:p>
    <w:p w14:paraId="6FBD4F22" w14:textId="5B118DB7" w:rsidR="009D4077" w:rsidRDefault="009D4077" w:rsidP="009D4077">
      <w:pPr>
        <w:pStyle w:val="Heading3"/>
      </w:pPr>
      <w:r>
        <w:t>3.1.1</w:t>
      </w:r>
      <w:r>
        <w:tab/>
        <w:t>2-step CBRA</w:t>
      </w:r>
    </w:p>
    <w:p w14:paraId="32A8C1D9" w14:textId="458475F6" w:rsidR="009D4077" w:rsidRDefault="009D4077" w:rsidP="009D4077">
      <w:r>
        <w:t xml:space="preserve">The 2-step CBRA </w:t>
      </w:r>
      <w:r w:rsidR="002A5D12">
        <w:t>use</w:t>
      </w:r>
      <w:r w:rsidR="00E4046B">
        <w:rPr>
          <w:rFonts w:eastAsiaTheme="minorEastAsia" w:hint="eastAsia"/>
          <w:lang w:eastAsia="ko-KR"/>
        </w:rPr>
        <w:t>s</w:t>
      </w:r>
      <w:r w:rsidR="002A5D12">
        <w:t xml:space="preserve"> two steps to resolve access from the device to the reader</w:t>
      </w:r>
      <w:r w:rsidR="00BD2C1D">
        <w:t>.</w:t>
      </w:r>
      <w:r w:rsidR="000A3C2E">
        <w:t xml:space="preserve"> </w:t>
      </w:r>
      <w:r w:rsidR="002A5D12">
        <w:t xml:space="preserve">Firstly, the device selects one of the access occasions provided by the paging </w:t>
      </w:r>
      <w:r w:rsidR="007B0DDE">
        <w:t xml:space="preserve">at random and then in </w:t>
      </w:r>
      <w:r w:rsidR="005E6A4F">
        <w:t xml:space="preserve">this </w:t>
      </w:r>
      <w:r w:rsidR="007B0DDE">
        <w:t>occasion</w:t>
      </w:r>
      <w:r w:rsidR="00CA505F">
        <w:t xml:space="preserve"> transmits the full device ID</w:t>
      </w:r>
      <w:r w:rsidR="005E6A4F">
        <w:t xml:space="preserve"> or any other upper layer data.</w:t>
      </w:r>
      <w:r w:rsidR="00CA505F">
        <w:t xml:space="preserve"> In the first</w:t>
      </w:r>
      <w:r w:rsidR="00B648AF">
        <w:t xml:space="preserve"> </w:t>
      </w:r>
      <w:r w:rsidR="00CA505F">
        <w:t>step, potentially a</w:t>
      </w:r>
      <w:r w:rsidR="006937B2">
        <w:t xml:space="preserve"> shorter,</w:t>
      </w:r>
      <w:r w:rsidR="00CA505F">
        <w:t xml:space="preserve"> random </w:t>
      </w:r>
      <w:r w:rsidR="00BB607A">
        <w:t xml:space="preserve">identifier </w:t>
      </w:r>
      <w:r w:rsidR="00CA505F">
        <w:t>is</w:t>
      </w:r>
      <w:r w:rsidR="006937B2">
        <w:t xml:space="preserve"> piggy backed</w:t>
      </w:r>
      <w:r w:rsidR="00984612">
        <w:t xml:space="preserve"> to the device ID </w:t>
      </w:r>
      <w:r w:rsidR="00185315">
        <w:t>or any upper layer data</w:t>
      </w:r>
      <w:r w:rsidR="006937B2">
        <w:t xml:space="preserve"> </w:t>
      </w:r>
      <w:r w:rsidR="00526D85">
        <w:t>to</w:t>
      </w:r>
      <w:r w:rsidR="00A53805">
        <w:t xml:space="preserve"> provide the contention resolution </w:t>
      </w:r>
      <w:r w:rsidR="006937B2">
        <w:t xml:space="preserve">i.e. reader responds with the random </w:t>
      </w:r>
      <w:r w:rsidR="00036B5F">
        <w:t xml:space="preserve">identifier </w:t>
      </w:r>
      <w:r w:rsidR="006937B2">
        <w:t xml:space="preserve">to indicate which </w:t>
      </w:r>
      <w:r w:rsidR="00EA0C84">
        <w:t>Device ID</w:t>
      </w:r>
      <w:r w:rsidR="00F82674">
        <w:t xml:space="preserve"> or upper layer data</w:t>
      </w:r>
      <w:r w:rsidR="00EA0C84">
        <w:t xml:space="preserve"> has been received correctly.</w:t>
      </w:r>
    </w:p>
    <w:p w14:paraId="23B1C1F9" w14:textId="4EDAA4CA" w:rsidR="001A712B" w:rsidRPr="009D4077" w:rsidRDefault="0021280F" w:rsidP="001A712B">
      <w:pPr>
        <w:jc w:val="center"/>
      </w:pPr>
      <w:r>
        <w:object w:dxaOrig="3255" w:dyaOrig="1980" w14:anchorId="009DDEB6">
          <v:shape id="_x0000_i1038" type="#_x0000_t75" style="width:162.75pt;height:99pt" o:ole="">
            <v:imagedata r:id="rId15" o:title=""/>
          </v:shape>
          <o:OLEObject Type="Embed" ProgID="Mscgen.Chart" ShapeID="_x0000_i1038" DrawAspect="Content" ObjectID="_1792222308" r:id="rId16"/>
        </w:object>
      </w:r>
    </w:p>
    <w:p w14:paraId="45321BBE" w14:textId="1E56AD8B" w:rsidR="00323C94" w:rsidRPr="00C71FCA" w:rsidRDefault="00323C94" w:rsidP="004E57D7">
      <w:pPr>
        <w:pStyle w:val="Heading3"/>
        <w:rPr>
          <w:rFonts w:ascii="Times New Roman" w:hAnsi="Times New Roman"/>
          <w:b/>
          <w:bCs/>
          <w:sz w:val="20"/>
        </w:rPr>
      </w:pPr>
      <w:r w:rsidRPr="00C71FCA">
        <w:rPr>
          <w:rFonts w:ascii="Times New Roman" w:hAnsi="Times New Roman"/>
          <w:b/>
          <w:bCs/>
          <w:sz w:val="20"/>
        </w:rPr>
        <w:t>Observation</w:t>
      </w:r>
      <w:r w:rsidR="005A6E5E">
        <w:rPr>
          <w:rFonts w:ascii="Times New Roman" w:hAnsi="Times New Roman"/>
          <w:b/>
          <w:bCs/>
          <w:sz w:val="20"/>
        </w:rPr>
        <w:t xml:space="preserve"> 1</w:t>
      </w:r>
      <w:r w:rsidR="00C71FCA" w:rsidRPr="00C71FCA">
        <w:rPr>
          <w:rFonts w:ascii="Times New Roman" w:hAnsi="Times New Roman"/>
          <w:b/>
          <w:bCs/>
          <w:sz w:val="20"/>
        </w:rPr>
        <w:t>: The device sends the upper layer data in the first message.</w:t>
      </w:r>
    </w:p>
    <w:p w14:paraId="5C6F7675" w14:textId="35A2E4D9" w:rsidR="006B4E3B" w:rsidRDefault="006B4E3B" w:rsidP="004E57D7">
      <w:pPr>
        <w:pStyle w:val="Heading3"/>
      </w:pPr>
      <w:r>
        <w:t>3.1.2</w:t>
      </w:r>
      <w:r w:rsidR="00847467">
        <w:tab/>
        <w:t>3-step CBRA</w:t>
      </w:r>
    </w:p>
    <w:p w14:paraId="0EEA099A" w14:textId="2359F81C" w:rsidR="00847467" w:rsidRPr="00847467" w:rsidRDefault="00847467" w:rsidP="00847467">
      <w:r>
        <w:t xml:space="preserve">For 3-step CBRA, an extra message is added in order to first provide a short random </w:t>
      </w:r>
      <w:r w:rsidR="00B05C58">
        <w:t>identifier</w:t>
      </w:r>
      <w:r w:rsidR="00951F62">
        <w:t xml:space="preserve"> </w:t>
      </w:r>
      <w:r>
        <w:t xml:space="preserve">to the reader which is then used for contention resolution before the full device </w:t>
      </w:r>
      <w:proofErr w:type="gramStart"/>
      <w:r>
        <w:t>ID</w:t>
      </w:r>
      <w:proofErr w:type="gramEnd"/>
      <w:r w:rsidR="00B05C58">
        <w:t xml:space="preserve"> or any upper layer data</w:t>
      </w:r>
      <w:r>
        <w:t xml:space="preserve"> is transmitted to the Reader.</w:t>
      </w:r>
    </w:p>
    <w:p w14:paraId="5CD2AB8F" w14:textId="2A3A5ADD" w:rsidR="00847467" w:rsidRDefault="00951F62" w:rsidP="00847467">
      <w:pPr>
        <w:jc w:val="center"/>
      </w:pPr>
      <w:r>
        <w:object w:dxaOrig="3255" w:dyaOrig="2700" w14:anchorId="63AA18F9">
          <v:shape id="_x0000_i1039" type="#_x0000_t75" style="width:162.75pt;height:134.25pt" o:ole="">
            <v:imagedata r:id="rId17" o:title=""/>
          </v:shape>
          <o:OLEObject Type="Embed" ProgID="Mscgen.Chart" ShapeID="_x0000_i1039" DrawAspect="Content" ObjectID="_1792222309" r:id="rId18"/>
        </w:object>
      </w:r>
    </w:p>
    <w:p w14:paraId="2D93A8A8" w14:textId="2FD9EC4B" w:rsidR="00B05C58" w:rsidRPr="001341AF" w:rsidRDefault="00C71FCA" w:rsidP="00B05C58">
      <w:pPr>
        <w:rPr>
          <w:b/>
          <w:bCs/>
        </w:rPr>
      </w:pPr>
      <w:r w:rsidRPr="001341AF">
        <w:rPr>
          <w:b/>
          <w:bCs/>
        </w:rPr>
        <w:t xml:space="preserve">Observation </w:t>
      </w:r>
      <w:r w:rsidR="005A6E5E" w:rsidRPr="001341AF">
        <w:rPr>
          <w:b/>
          <w:bCs/>
        </w:rPr>
        <w:t xml:space="preserve">2: The procedure sends the upper layer data after the contention resolution leaving room for a two </w:t>
      </w:r>
      <w:r w:rsidR="001341AF" w:rsidRPr="001341AF">
        <w:rPr>
          <w:b/>
          <w:bCs/>
        </w:rPr>
        <w:t>handshake.</w:t>
      </w:r>
    </w:p>
    <w:p w14:paraId="60AFE3A9" w14:textId="4359ED81" w:rsidR="007A1949" w:rsidRDefault="007A1949" w:rsidP="007A1949">
      <w:pPr>
        <w:pStyle w:val="Heading3"/>
      </w:pPr>
      <w:r>
        <w:t>3.1.3</w:t>
      </w:r>
      <w:r>
        <w:tab/>
      </w:r>
      <w:r w:rsidR="004F7ACB">
        <w:t>Contention free Access</w:t>
      </w:r>
    </w:p>
    <w:p w14:paraId="31C78077" w14:textId="4D9010AE" w:rsidR="002A5856" w:rsidRDefault="0081088E" w:rsidP="004F7ACB">
      <w:r>
        <w:t xml:space="preserve">The intention of the contention free access is to allow the reader to provide the device with a fixed resource </w:t>
      </w:r>
      <w:r w:rsidR="000348F8">
        <w:t xml:space="preserve">to access, thus eliminating the need for the random resource selection part of the procedure. </w:t>
      </w:r>
      <w:r w:rsidR="004E7C16">
        <w:t>As of TR 3</w:t>
      </w:r>
      <w:r w:rsidR="003C74B3">
        <w:t>8.769</w:t>
      </w:r>
      <w:r w:rsidR="003564FE">
        <w:t xml:space="preserve"> [1]</w:t>
      </w:r>
      <w:r w:rsidR="003C74B3">
        <w:t xml:space="preserve"> the current design skips the </w:t>
      </w:r>
      <w:r w:rsidR="006A5557">
        <w:t xml:space="preserve">contention resolution described in </w:t>
      </w:r>
      <w:r w:rsidR="002A5856">
        <w:t xml:space="preserve">either of 3.1.1 or 3.1.2, however an ACK/NACK is still expected. RAN2 has not yet concluded on </w:t>
      </w:r>
      <w:r w:rsidR="00335E59">
        <w:t>this</w:t>
      </w:r>
      <w:r w:rsidR="002A5856">
        <w:t xml:space="preserve"> topic, but it may be expected that the random </w:t>
      </w:r>
      <w:r w:rsidR="00CB2394">
        <w:t xml:space="preserve">identifier </w:t>
      </w:r>
      <w:r w:rsidR="002A5856">
        <w:t>can simply be omitted by contention free access.</w:t>
      </w:r>
    </w:p>
    <w:p w14:paraId="5A522142" w14:textId="77777777" w:rsidR="00C627BC" w:rsidRDefault="002A5856" w:rsidP="00C627BC">
      <w:pPr>
        <w:pStyle w:val="Heading2"/>
      </w:pPr>
      <w:r>
        <w:t>3.2</w:t>
      </w:r>
      <w:r w:rsidR="00C627BC">
        <w:tab/>
        <w:t>Data transmission size</w:t>
      </w:r>
    </w:p>
    <w:p w14:paraId="46BCC162" w14:textId="0F0B85F8" w:rsidR="004F7ACB" w:rsidRDefault="00C627BC" w:rsidP="00C627BC">
      <w:pPr>
        <w:rPr>
          <w:color w:val="0000FF"/>
          <w:u w:val="single"/>
        </w:rPr>
      </w:pPr>
      <w:r>
        <w:t>As of a recent LS to RAN2 from RAN1</w:t>
      </w:r>
      <w:r w:rsidR="003C74B3">
        <w:t xml:space="preserve"> </w:t>
      </w:r>
      <w:r>
        <w:t xml:space="preserve">in </w:t>
      </w:r>
      <w:hyperlink r:id="rId19" w:history="1">
        <w:r w:rsidR="003D3B1A">
          <w:rPr>
            <w:rStyle w:val="Hyperlink"/>
          </w:rPr>
          <w:t>R2-2409405</w:t>
        </w:r>
      </w:hyperlink>
      <w:r w:rsidR="003D3B1A" w:rsidRPr="00E4046B">
        <w:t xml:space="preserve">, RAN1 defines the maximum data block size to be around 1000 bits, depending on various factors such as </w:t>
      </w:r>
      <w:r w:rsidR="0038602A" w:rsidRPr="00E4046B">
        <w:t>target coverage/data rate, energy consumption/device availability, etc.</w:t>
      </w:r>
    </w:p>
    <w:p w14:paraId="0FF44B95" w14:textId="127220C3" w:rsidR="00FD4B5D" w:rsidRDefault="00FD4B5D" w:rsidP="00C627BC">
      <w:r w:rsidRPr="00E4046B">
        <w:t>As per RAN2 agreement in RAN2#127</w:t>
      </w:r>
      <w:r w:rsidR="00440228" w:rsidRPr="00E4046B">
        <w:t xml:space="preserve"> segmentation is supported at least for the D2R direction, but the </w:t>
      </w:r>
      <w:r w:rsidR="006F0ECE" w:rsidRPr="00E4046B">
        <w:t>procedure should be applicable for R2D procedure as well if needed.</w:t>
      </w:r>
    </w:p>
    <w:p w14:paraId="66489910" w14:textId="6B77F1B4" w:rsidR="006A4239" w:rsidRPr="001341AF" w:rsidRDefault="006A4239" w:rsidP="00C627BC">
      <w:pPr>
        <w:rPr>
          <w:b/>
          <w:bCs/>
        </w:rPr>
      </w:pPr>
      <w:r w:rsidRPr="001341AF">
        <w:rPr>
          <w:b/>
          <w:bCs/>
        </w:rPr>
        <w:lastRenderedPageBreak/>
        <w:t xml:space="preserve">Observation </w:t>
      </w:r>
      <w:r w:rsidR="001341AF" w:rsidRPr="001341AF">
        <w:rPr>
          <w:b/>
          <w:bCs/>
        </w:rPr>
        <w:t>3</w:t>
      </w:r>
      <w:r w:rsidR="009B2841" w:rsidRPr="001341AF">
        <w:rPr>
          <w:b/>
          <w:bCs/>
        </w:rPr>
        <w:t xml:space="preserve">: The message size </w:t>
      </w:r>
      <w:r w:rsidR="00584780" w:rsidRPr="001341AF">
        <w:rPr>
          <w:b/>
          <w:bCs/>
        </w:rPr>
        <w:t xml:space="preserve">is limited to 1000 bits </w:t>
      </w:r>
      <w:r w:rsidR="003B400D" w:rsidRPr="001341AF">
        <w:rPr>
          <w:b/>
          <w:bCs/>
        </w:rPr>
        <w:t>for</w:t>
      </w:r>
      <w:r w:rsidR="0036581F" w:rsidRPr="001341AF">
        <w:rPr>
          <w:b/>
          <w:bCs/>
        </w:rPr>
        <w:t xml:space="preserve"> R2D but in theory </w:t>
      </w:r>
      <w:r w:rsidR="00E6098C" w:rsidRPr="001341AF">
        <w:rPr>
          <w:b/>
          <w:bCs/>
        </w:rPr>
        <w:t xml:space="preserve">unlimited </w:t>
      </w:r>
      <w:r w:rsidR="007F11BD" w:rsidRPr="001341AF">
        <w:rPr>
          <w:b/>
          <w:bCs/>
        </w:rPr>
        <w:t>for D2R.</w:t>
      </w:r>
    </w:p>
    <w:p w14:paraId="4FD49E51" w14:textId="77777777" w:rsidR="00F726F9" w:rsidRDefault="0077606D" w:rsidP="00B73E5F">
      <w:pPr>
        <w:pStyle w:val="Heading2"/>
        <w:ind w:left="0" w:firstLine="0"/>
      </w:pPr>
      <w:r>
        <w:t>3.3</w:t>
      </w:r>
      <w:r>
        <w:tab/>
        <w:t>Security aspects</w:t>
      </w:r>
    </w:p>
    <w:p w14:paraId="0AB379D0" w14:textId="3F5F8DED" w:rsidR="00B73E5F" w:rsidRDefault="002C144F" w:rsidP="00B73E5F">
      <w:pPr>
        <w:pStyle w:val="Heading2"/>
        <w:ind w:left="0" w:firstLine="0"/>
        <w:rPr>
          <w:rFonts w:ascii="Times New Roman" w:hAnsi="Times New Roman"/>
          <w:sz w:val="20"/>
        </w:rPr>
      </w:pPr>
      <w:r w:rsidRPr="005A6C62">
        <w:rPr>
          <w:rFonts w:ascii="Times New Roman" w:hAnsi="Times New Roman"/>
          <w:sz w:val="20"/>
        </w:rPr>
        <w:t>The</w:t>
      </w:r>
      <w:r w:rsidR="00702071">
        <w:rPr>
          <w:rFonts w:ascii="Times New Roman" w:hAnsi="Times New Roman"/>
          <w:sz w:val="20"/>
        </w:rPr>
        <w:t xml:space="preserve"> 2-step</w:t>
      </w:r>
      <w:r w:rsidR="00FE7BBE" w:rsidRPr="005A6C62">
        <w:rPr>
          <w:rFonts w:ascii="Times New Roman" w:hAnsi="Times New Roman"/>
          <w:sz w:val="20"/>
        </w:rPr>
        <w:t xml:space="preserve"> CBRA</w:t>
      </w:r>
      <w:r w:rsidR="003A3F4B" w:rsidRPr="005A6C62">
        <w:rPr>
          <w:rFonts w:ascii="Times New Roman" w:hAnsi="Times New Roman"/>
          <w:sz w:val="20"/>
        </w:rPr>
        <w:t xml:space="preserve"> propose</w:t>
      </w:r>
      <w:r w:rsidR="00702071">
        <w:rPr>
          <w:rFonts w:ascii="Times New Roman" w:hAnsi="Times New Roman"/>
          <w:sz w:val="20"/>
        </w:rPr>
        <w:t>s</w:t>
      </w:r>
      <w:r w:rsidR="003A3F4B" w:rsidRPr="005A6C62">
        <w:rPr>
          <w:rFonts w:ascii="Times New Roman" w:hAnsi="Times New Roman"/>
          <w:sz w:val="20"/>
        </w:rPr>
        <w:t xml:space="preserve"> to send upper layer data</w:t>
      </w:r>
      <w:r w:rsidR="00DF4323" w:rsidRPr="005A6C62">
        <w:rPr>
          <w:rFonts w:ascii="Times New Roman" w:hAnsi="Times New Roman"/>
          <w:sz w:val="20"/>
        </w:rPr>
        <w:t xml:space="preserve"> as part of the </w:t>
      </w:r>
      <w:proofErr w:type="gramStart"/>
      <w:r w:rsidR="00DF4323" w:rsidRPr="005A6C62">
        <w:rPr>
          <w:rFonts w:ascii="Times New Roman" w:hAnsi="Times New Roman"/>
          <w:sz w:val="20"/>
        </w:rPr>
        <w:t>random access</w:t>
      </w:r>
      <w:proofErr w:type="gramEnd"/>
      <w:r w:rsidR="00DF4323" w:rsidRPr="005A6C62">
        <w:rPr>
          <w:rFonts w:ascii="Times New Roman" w:hAnsi="Times New Roman"/>
          <w:sz w:val="20"/>
        </w:rPr>
        <w:t xml:space="preserve"> procedure</w:t>
      </w:r>
      <w:r w:rsidR="00702071">
        <w:rPr>
          <w:rFonts w:ascii="Times New Roman" w:hAnsi="Times New Roman"/>
          <w:sz w:val="20"/>
        </w:rPr>
        <w:t xml:space="preserve"> in step </w:t>
      </w:r>
      <w:r w:rsidR="001341AF">
        <w:rPr>
          <w:rFonts w:ascii="Times New Roman" w:hAnsi="Times New Roman"/>
          <w:sz w:val="20"/>
        </w:rPr>
        <w:t>1</w:t>
      </w:r>
      <w:r w:rsidR="00DF4323" w:rsidRPr="005A6C62">
        <w:rPr>
          <w:rFonts w:ascii="Times New Roman" w:hAnsi="Times New Roman"/>
          <w:sz w:val="20"/>
        </w:rPr>
        <w:t>. This requires that the security context has been esta</w:t>
      </w:r>
      <w:r w:rsidR="008B63DC" w:rsidRPr="005A6C62">
        <w:rPr>
          <w:rFonts w:ascii="Times New Roman" w:hAnsi="Times New Roman"/>
          <w:sz w:val="20"/>
        </w:rPr>
        <w:t>blished such data can be protected</w:t>
      </w:r>
      <w:r w:rsidR="00EE7658" w:rsidRPr="005A6C62">
        <w:rPr>
          <w:rFonts w:ascii="Times New Roman" w:hAnsi="Times New Roman"/>
          <w:sz w:val="20"/>
        </w:rPr>
        <w:t>. As agree</w:t>
      </w:r>
      <w:r w:rsidR="00E22304" w:rsidRPr="005A6C62">
        <w:rPr>
          <w:rFonts w:ascii="Times New Roman" w:hAnsi="Times New Roman"/>
          <w:sz w:val="20"/>
        </w:rPr>
        <w:t>d</w:t>
      </w:r>
      <w:r w:rsidR="00EE7658" w:rsidRPr="005A6C62">
        <w:rPr>
          <w:rFonts w:ascii="Times New Roman" w:hAnsi="Times New Roman"/>
          <w:sz w:val="20"/>
        </w:rPr>
        <w:t xml:space="preserve"> in</w:t>
      </w:r>
      <w:r w:rsidR="004852EF" w:rsidRPr="005A6C62">
        <w:rPr>
          <w:rFonts w:ascii="Times New Roman" w:hAnsi="Times New Roman"/>
          <w:sz w:val="20"/>
        </w:rPr>
        <w:t xml:space="preserve"> KI#4 and</w:t>
      </w:r>
      <w:r w:rsidR="0079003C" w:rsidRPr="005A6C62">
        <w:rPr>
          <w:rFonts w:ascii="Times New Roman" w:hAnsi="Times New Roman"/>
          <w:sz w:val="20"/>
        </w:rPr>
        <w:t xml:space="preserve"> </w:t>
      </w:r>
      <w:r w:rsidR="00EE7658" w:rsidRPr="005A6C62">
        <w:rPr>
          <w:rFonts w:ascii="Times New Roman" w:hAnsi="Times New Roman"/>
          <w:sz w:val="20"/>
        </w:rPr>
        <w:t>KI#</w:t>
      </w:r>
      <w:r w:rsidR="0079003C" w:rsidRPr="005A6C62">
        <w:rPr>
          <w:rFonts w:ascii="Times New Roman" w:hAnsi="Times New Roman"/>
          <w:sz w:val="20"/>
        </w:rPr>
        <w:t xml:space="preserve">5, the </w:t>
      </w:r>
      <w:r w:rsidR="00B17800" w:rsidRPr="005A6C62">
        <w:rPr>
          <w:rFonts w:ascii="Times New Roman" w:hAnsi="Times New Roman"/>
          <w:sz w:val="20"/>
        </w:rPr>
        <w:t>system shall provide the mean</w:t>
      </w:r>
      <w:r w:rsidR="004852EF" w:rsidRPr="005A6C62">
        <w:rPr>
          <w:rFonts w:ascii="Times New Roman" w:hAnsi="Times New Roman"/>
          <w:sz w:val="20"/>
        </w:rPr>
        <w:t>s to authenticate</w:t>
      </w:r>
      <w:r w:rsidR="007C3C13" w:rsidRPr="005A6C62">
        <w:rPr>
          <w:rFonts w:ascii="Times New Roman" w:hAnsi="Times New Roman"/>
          <w:sz w:val="20"/>
        </w:rPr>
        <w:t>, either one way or mutual</w:t>
      </w:r>
      <w:r w:rsidR="006B5B45" w:rsidRPr="005A6C62">
        <w:rPr>
          <w:rFonts w:ascii="Times New Roman" w:hAnsi="Times New Roman"/>
          <w:sz w:val="20"/>
        </w:rPr>
        <w:t xml:space="preserve">, </w:t>
      </w:r>
      <w:r w:rsidR="006454EC" w:rsidRPr="005A6C62">
        <w:rPr>
          <w:rFonts w:ascii="Times New Roman" w:hAnsi="Times New Roman"/>
          <w:sz w:val="20"/>
        </w:rPr>
        <w:t>confidentiality, integrity and replay protect</w:t>
      </w:r>
      <w:r w:rsidR="00E22304" w:rsidRPr="005A6C62">
        <w:rPr>
          <w:rFonts w:ascii="Times New Roman" w:hAnsi="Times New Roman"/>
          <w:sz w:val="20"/>
        </w:rPr>
        <w:t xml:space="preserve"> and </w:t>
      </w:r>
      <w:r w:rsidR="003B76C7" w:rsidRPr="005A6C62">
        <w:rPr>
          <w:rFonts w:ascii="Times New Roman" w:hAnsi="Times New Roman"/>
          <w:sz w:val="20"/>
        </w:rPr>
        <w:t>protect the device ID</w:t>
      </w:r>
      <w:r w:rsidR="00B940E2" w:rsidRPr="005A6C62">
        <w:rPr>
          <w:rFonts w:ascii="Times New Roman" w:hAnsi="Times New Roman"/>
          <w:sz w:val="20"/>
        </w:rPr>
        <w:t xml:space="preserve">, this doesn’t imply </w:t>
      </w:r>
      <w:r w:rsidR="008F2865" w:rsidRPr="005A6C62">
        <w:rPr>
          <w:rFonts w:ascii="Times New Roman" w:hAnsi="Times New Roman"/>
          <w:sz w:val="20"/>
        </w:rPr>
        <w:t>that all security primitives shall be enable</w:t>
      </w:r>
      <w:r w:rsidR="009F29C1">
        <w:rPr>
          <w:rFonts w:ascii="Times New Roman" w:hAnsi="Times New Roman"/>
          <w:sz w:val="20"/>
        </w:rPr>
        <w:t>d</w:t>
      </w:r>
      <w:r w:rsidR="00814BE4" w:rsidRPr="005A6C62">
        <w:rPr>
          <w:rFonts w:ascii="Times New Roman" w:hAnsi="Times New Roman"/>
          <w:sz w:val="20"/>
        </w:rPr>
        <w:t>, but the design shall provide the means to</w:t>
      </w:r>
      <w:r w:rsidR="004D4364">
        <w:rPr>
          <w:rFonts w:ascii="Times New Roman" w:hAnsi="Times New Roman"/>
          <w:sz w:val="20"/>
        </w:rPr>
        <w:t xml:space="preserve"> </w:t>
      </w:r>
      <w:r w:rsidR="00814BE4" w:rsidRPr="005A6C62">
        <w:rPr>
          <w:rFonts w:ascii="Times New Roman" w:hAnsi="Times New Roman"/>
          <w:sz w:val="20"/>
        </w:rPr>
        <w:t xml:space="preserve">do it </w:t>
      </w:r>
      <w:r w:rsidR="005A6C62" w:rsidRPr="005A6C62">
        <w:rPr>
          <w:rFonts w:ascii="Times New Roman" w:hAnsi="Times New Roman"/>
          <w:sz w:val="20"/>
        </w:rPr>
        <w:t xml:space="preserve">when required by the deployment. </w:t>
      </w:r>
      <w:r w:rsidR="005A6C62">
        <w:rPr>
          <w:rFonts w:ascii="Times New Roman" w:hAnsi="Times New Roman"/>
          <w:sz w:val="20"/>
        </w:rPr>
        <w:t>As the 2</w:t>
      </w:r>
      <w:r w:rsidR="00602FB4">
        <w:rPr>
          <w:rFonts w:ascii="Times New Roman" w:hAnsi="Times New Roman"/>
          <w:sz w:val="20"/>
        </w:rPr>
        <w:t>-</w:t>
      </w:r>
      <w:r w:rsidR="00702071">
        <w:rPr>
          <w:rFonts w:ascii="Times New Roman" w:hAnsi="Times New Roman"/>
          <w:sz w:val="20"/>
        </w:rPr>
        <w:t>step appro</w:t>
      </w:r>
      <w:r w:rsidR="000B7701">
        <w:rPr>
          <w:rFonts w:ascii="Times New Roman" w:hAnsi="Times New Roman"/>
          <w:sz w:val="20"/>
        </w:rPr>
        <w:t>aches</w:t>
      </w:r>
      <w:r w:rsidR="00AF4EB1">
        <w:rPr>
          <w:rFonts w:ascii="Times New Roman" w:hAnsi="Times New Roman"/>
          <w:sz w:val="20"/>
        </w:rPr>
        <w:t xml:space="preserve"> sen</w:t>
      </w:r>
      <w:r w:rsidR="003E4B8C">
        <w:rPr>
          <w:rFonts w:ascii="Times New Roman" w:hAnsi="Times New Roman"/>
          <w:sz w:val="20"/>
        </w:rPr>
        <w:t>ds</w:t>
      </w:r>
      <w:r w:rsidR="00AF4EB1">
        <w:rPr>
          <w:rFonts w:ascii="Times New Roman" w:hAnsi="Times New Roman"/>
          <w:sz w:val="20"/>
        </w:rPr>
        <w:t xml:space="preserve"> the upper layer data as part of the </w:t>
      </w:r>
      <w:r w:rsidR="003E4B8C">
        <w:rPr>
          <w:rFonts w:ascii="Times New Roman" w:hAnsi="Times New Roman"/>
          <w:sz w:val="20"/>
        </w:rPr>
        <w:t>first message after paging</w:t>
      </w:r>
      <w:r w:rsidR="00FF3668">
        <w:rPr>
          <w:rFonts w:ascii="Times New Roman" w:hAnsi="Times New Roman"/>
          <w:sz w:val="20"/>
        </w:rPr>
        <w:t>,</w:t>
      </w:r>
      <w:r w:rsidR="003E4B8C">
        <w:rPr>
          <w:rFonts w:ascii="Times New Roman" w:hAnsi="Times New Roman"/>
          <w:sz w:val="20"/>
        </w:rPr>
        <w:t xml:space="preserve"> it seems not feasible to establish the security context</w:t>
      </w:r>
      <w:r w:rsidR="00485E5B">
        <w:rPr>
          <w:rFonts w:ascii="Times New Roman" w:hAnsi="Times New Roman"/>
          <w:sz w:val="20"/>
        </w:rPr>
        <w:t xml:space="preserve"> only utilising the paging message</w:t>
      </w:r>
      <w:r w:rsidR="00AA6DF3">
        <w:rPr>
          <w:rFonts w:ascii="Times New Roman" w:hAnsi="Times New Roman"/>
          <w:sz w:val="20"/>
        </w:rPr>
        <w:t xml:space="preserve">. Same applies for the contention free access. </w:t>
      </w:r>
    </w:p>
    <w:p w14:paraId="72007A69" w14:textId="29246E09" w:rsidR="00472AFA" w:rsidRDefault="009B150D" w:rsidP="00472AFA">
      <w:r>
        <w:t>The 3</w:t>
      </w:r>
      <w:r w:rsidR="00FF4749">
        <w:t>-</w:t>
      </w:r>
      <w:r>
        <w:t xml:space="preserve">step </w:t>
      </w:r>
      <w:r w:rsidR="00FF4749">
        <w:t xml:space="preserve">CBRA </w:t>
      </w:r>
      <w:r w:rsidR="00474598">
        <w:t>approach</w:t>
      </w:r>
      <w:r w:rsidR="00FF4749">
        <w:t xml:space="preserve"> </w:t>
      </w:r>
      <w:r w:rsidR="00FF28D5">
        <w:t>enables a 2-way handshake prior to</w:t>
      </w:r>
      <w:r w:rsidR="00474598">
        <w:t xml:space="preserve"> sending upper layer dat</w:t>
      </w:r>
      <w:r w:rsidR="00AD70B0">
        <w:t xml:space="preserve">a, which makes it feasible </w:t>
      </w:r>
      <w:r w:rsidR="004F1812">
        <w:t>to create a security context</w:t>
      </w:r>
      <w:r w:rsidR="00876D1F">
        <w:t xml:space="preserve"> fulfilling all the security prim</w:t>
      </w:r>
      <w:r w:rsidR="00EF5492">
        <w:t>itives required by the KI’s prior to sending the upper layer data.</w:t>
      </w:r>
    </w:p>
    <w:p w14:paraId="479445BB" w14:textId="62385C36" w:rsidR="00C7126C" w:rsidRPr="001F61EE" w:rsidRDefault="00457C0A" w:rsidP="00472AFA">
      <w:pPr>
        <w:rPr>
          <w:b/>
          <w:bCs/>
        </w:rPr>
      </w:pPr>
      <w:r w:rsidRPr="001F61EE">
        <w:rPr>
          <w:b/>
          <w:bCs/>
        </w:rPr>
        <w:t xml:space="preserve">Proposal </w:t>
      </w:r>
      <w:r w:rsidR="001F61EE" w:rsidRPr="001F61EE">
        <w:rPr>
          <w:b/>
          <w:bCs/>
        </w:rPr>
        <w:t>1</w:t>
      </w:r>
      <w:r w:rsidRPr="001F61EE">
        <w:rPr>
          <w:b/>
          <w:bCs/>
        </w:rPr>
        <w:t xml:space="preserve">: Inform RAN2 about the security </w:t>
      </w:r>
      <w:r w:rsidR="00757284" w:rsidRPr="001F61EE">
        <w:rPr>
          <w:b/>
          <w:bCs/>
        </w:rPr>
        <w:t xml:space="preserve">observation concerning the </w:t>
      </w:r>
      <w:r w:rsidR="006F516B" w:rsidRPr="001F61EE">
        <w:rPr>
          <w:b/>
          <w:bCs/>
        </w:rPr>
        <w:t>2-step and 3-step CBRA</w:t>
      </w:r>
      <w:r w:rsidR="00C7126C" w:rsidRPr="001F61EE">
        <w:rPr>
          <w:b/>
          <w:bCs/>
        </w:rPr>
        <w:t xml:space="preserve">. </w:t>
      </w:r>
    </w:p>
    <w:p w14:paraId="01F1A08D" w14:textId="012A3347" w:rsidR="001413D8" w:rsidRDefault="00652DE2" w:rsidP="00472AFA">
      <w:r>
        <w:t xml:space="preserve">Another observation is the assignment of a random identifier </w:t>
      </w:r>
      <w:r w:rsidR="007611B5">
        <w:t>as part</w:t>
      </w:r>
      <w:r w:rsidR="00CE3534">
        <w:t xml:space="preserve"> of</w:t>
      </w:r>
      <w:r w:rsidR="007611B5">
        <w:t xml:space="preserve"> both the 2</w:t>
      </w:r>
      <w:r w:rsidR="009C7F6B">
        <w:t xml:space="preserve"> and 3-step CBRA</w:t>
      </w:r>
      <w:r w:rsidR="00CE3534">
        <w:t xml:space="preserve"> to identify the device when sending the contention resolution.</w:t>
      </w:r>
      <w:r w:rsidR="00DB024B">
        <w:t xml:space="preserve"> As the </w:t>
      </w:r>
      <w:r w:rsidR="0045403D">
        <w:t>selection of the identifier might</w:t>
      </w:r>
      <w:r w:rsidR="00EA6814">
        <w:t xml:space="preserve"> </w:t>
      </w:r>
      <w:r w:rsidR="00F8212D">
        <w:t>introduce</w:t>
      </w:r>
      <w:r w:rsidR="00EA6814">
        <w:t xml:space="preserve"> the security treats described in </w:t>
      </w:r>
      <w:r w:rsidR="004168E0">
        <w:t>KI#3</w:t>
      </w:r>
      <w:r w:rsidR="00597BD4">
        <w:t xml:space="preserve">, RAN2 should be aware </w:t>
      </w:r>
      <w:r w:rsidR="00F726F9">
        <w:t>o</w:t>
      </w:r>
      <w:r w:rsidR="00597BD4">
        <w:t xml:space="preserve">f this threat. </w:t>
      </w:r>
    </w:p>
    <w:p w14:paraId="1340B9A1" w14:textId="4F52CE08" w:rsidR="00AF5DC8" w:rsidRPr="00D7726A" w:rsidRDefault="001413D8" w:rsidP="00472AFA">
      <w:pPr>
        <w:rPr>
          <w:b/>
          <w:bCs/>
        </w:rPr>
      </w:pPr>
      <w:r w:rsidRPr="00D7726A">
        <w:rPr>
          <w:b/>
          <w:bCs/>
        </w:rPr>
        <w:t xml:space="preserve">Proposal </w:t>
      </w:r>
      <w:r w:rsidR="00D7726A" w:rsidRPr="00D7726A">
        <w:rPr>
          <w:b/>
          <w:bCs/>
        </w:rPr>
        <w:t>2</w:t>
      </w:r>
      <w:r w:rsidRPr="00D7726A">
        <w:rPr>
          <w:b/>
          <w:bCs/>
        </w:rPr>
        <w:t>: Inform RAN</w:t>
      </w:r>
      <w:r w:rsidR="00492A94" w:rsidRPr="00D7726A">
        <w:rPr>
          <w:b/>
          <w:bCs/>
        </w:rPr>
        <w:t>2</w:t>
      </w:r>
      <w:r w:rsidRPr="00D7726A">
        <w:rPr>
          <w:b/>
          <w:bCs/>
        </w:rPr>
        <w:t xml:space="preserve"> that the identifier used </w:t>
      </w:r>
      <w:r w:rsidR="00492A94" w:rsidRPr="00D7726A">
        <w:rPr>
          <w:b/>
          <w:bCs/>
        </w:rPr>
        <w:t>during contention resolution</w:t>
      </w:r>
      <w:r w:rsidR="003B3EBD" w:rsidRPr="00D7726A">
        <w:rPr>
          <w:b/>
          <w:bCs/>
        </w:rPr>
        <w:t xml:space="preserve"> shall be selected randomly i.e. not being related to the real identifier</w:t>
      </w:r>
      <w:r w:rsidR="00AF5DC8" w:rsidRPr="00D7726A">
        <w:rPr>
          <w:b/>
          <w:bCs/>
        </w:rPr>
        <w:t>.</w:t>
      </w:r>
    </w:p>
    <w:p w14:paraId="5D14F956" w14:textId="499ACAAC" w:rsidR="00DD780D" w:rsidRDefault="00107DE8" w:rsidP="00472AFA">
      <w:pPr>
        <w:rPr>
          <w:lang w:val="en-US"/>
        </w:rPr>
      </w:pPr>
      <w:r w:rsidRPr="00107DE8">
        <w:rPr>
          <w:lang w:val="en-US"/>
        </w:rPr>
        <w:t>RAN2 ask SA3 for advi</w:t>
      </w:r>
      <w:r>
        <w:rPr>
          <w:lang w:val="en-US"/>
        </w:rPr>
        <w:t>ce concerning the</w:t>
      </w:r>
      <w:r w:rsidR="00C65B5A">
        <w:rPr>
          <w:lang w:val="en-US"/>
        </w:rPr>
        <w:t xml:space="preserve"> feasibility of the</w:t>
      </w:r>
      <w:r w:rsidR="008E7831">
        <w:rPr>
          <w:lang w:val="en-US"/>
        </w:rPr>
        <w:t xml:space="preserve"> </w:t>
      </w:r>
      <w:r w:rsidR="001E4DF9">
        <w:rPr>
          <w:lang w:val="en-US"/>
        </w:rPr>
        <w:t>“</w:t>
      </w:r>
      <w:r w:rsidR="00C65B5A">
        <w:rPr>
          <w:lang w:val="en-US"/>
        </w:rPr>
        <w:t>command only” use cases, Furthermore</w:t>
      </w:r>
      <w:r w:rsidR="00861D36">
        <w:rPr>
          <w:lang w:val="en-US"/>
        </w:rPr>
        <w:t>, RAN2</w:t>
      </w:r>
      <w:r w:rsidR="00C65B5A">
        <w:rPr>
          <w:lang w:val="en-US"/>
        </w:rPr>
        <w:t xml:space="preserve"> assume that the </w:t>
      </w:r>
      <w:r w:rsidR="00861D36">
        <w:rPr>
          <w:lang w:val="en-US"/>
        </w:rPr>
        <w:t>inventory + command is sufficient to support the</w:t>
      </w:r>
      <w:r w:rsidR="00DD780D">
        <w:rPr>
          <w:lang w:val="en-US"/>
        </w:rPr>
        <w:t xml:space="preserve"> command</w:t>
      </w:r>
      <w:r w:rsidR="002C2D6D">
        <w:rPr>
          <w:lang w:val="en-US"/>
        </w:rPr>
        <w:t>-only</w:t>
      </w:r>
      <w:r w:rsidR="00DD780D">
        <w:rPr>
          <w:lang w:val="en-US"/>
        </w:rPr>
        <w:t xml:space="preserve"> use cases.</w:t>
      </w:r>
      <w:r w:rsidR="009E60D8">
        <w:rPr>
          <w:lang w:val="en-US"/>
        </w:rPr>
        <w:t xml:space="preserve"> As sending a command message securely requires a security establishmen</w:t>
      </w:r>
      <w:r w:rsidR="0011718F">
        <w:rPr>
          <w:lang w:val="en-US"/>
        </w:rPr>
        <w:t xml:space="preserve">t, which is currently being proposed </w:t>
      </w:r>
      <w:r w:rsidR="00D957A0">
        <w:rPr>
          <w:lang w:val="en-US"/>
        </w:rPr>
        <w:t>as part of the inventory</w:t>
      </w:r>
      <w:r w:rsidR="00F726F9">
        <w:rPr>
          <w:lang w:val="en-US"/>
        </w:rPr>
        <w:t xml:space="preserve"> use case</w:t>
      </w:r>
      <w:r w:rsidR="00D957A0">
        <w:rPr>
          <w:lang w:val="en-US"/>
        </w:rPr>
        <w:t>,</w:t>
      </w:r>
      <w:r w:rsidR="00107F57">
        <w:rPr>
          <w:lang w:val="en-US"/>
        </w:rPr>
        <w:t xml:space="preserve"> it doesn’t from a security </w:t>
      </w:r>
      <w:r w:rsidR="002B380A">
        <w:rPr>
          <w:lang w:val="en-US"/>
        </w:rPr>
        <w:t>viewpoint make sense to omit</w:t>
      </w:r>
      <w:r w:rsidR="0018772F">
        <w:rPr>
          <w:lang w:val="en-US"/>
        </w:rPr>
        <w:t xml:space="preserve"> the inventory</w:t>
      </w:r>
      <w:r w:rsidR="00FD7370">
        <w:rPr>
          <w:lang w:val="en-US"/>
        </w:rPr>
        <w:t xml:space="preserve"> step, as it will </w:t>
      </w:r>
      <w:r w:rsidR="004F640C">
        <w:rPr>
          <w:lang w:val="en-US"/>
        </w:rPr>
        <w:t>omit the security establishment too.</w:t>
      </w:r>
    </w:p>
    <w:p w14:paraId="61CA4DCD" w14:textId="6367BDFE" w:rsidR="004F640C" w:rsidRPr="00413956" w:rsidRDefault="004F640C" w:rsidP="00472AFA">
      <w:pPr>
        <w:rPr>
          <w:b/>
          <w:bCs/>
          <w:lang w:val="en-US"/>
        </w:rPr>
      </w:pPr>
      <w:r w:rsidRPr="00413956">
        <w:rPr>
          <w:b/>
          <w:bCs/>
          <w:lang w:val="en-US"/>
        </w:rPr>
        <w:t>Pr</w:t>
      </w:r>
      <w:r w:rsidR="00E60FBF" w:rsidRPr="00413956">
        <w:rPr>
          <w:b/>
          <w:bCs/>
          <w:lang w:val="en-US"/>
        </w:rPr>
        <w:t>o</w:t>
      </w:r>
      <w:r w:rsidRPr="00413956">
        <w:rPr>
          <w:b/>
          <w:bCs/>
          <w:lang w:val="en-US"/>
        </w:rPr>
        <w:t xml:space="preserve">posal </w:t>
      </w:r>
      <w:r w:rsidR="00413956" w:rsidRPr="00413956">
        <w:rPr>
          <w:b/>
          <w:bCs/>
          <w:lang w:val="en-US"/>
        </w:rPr>
        <w:t>3</w:t>
      </w:r>
      <w:r w:rsidRPr="00413956">
        <w:rPr>
          <w:b/>
          <w:bCs/>
          <w:lang w:val="en-US"/>
        </w:rPr>
        <w:t xml:space="preserve">: Inform RAN2 </w:t>
      </w:r>
      <w:r w:rsidR="00CC6735" w:rsidRPr="00413956">
        <w:rPr>
          <w:b/>
          <w:bCs/>
          <w:lang w:val="en-US"/>
        </w:rPr>
        <w:t xml:space="preserve">that omitting the inventory step will omit the </w:t>
      </w:r>
      <w:r w:rsidR="002F6F7A" w:rsidRPr="00413956">
        <w:rPr>
          <w:b/>
          <w:bCs/>
          <w:lang w:val="en-US"/>
        </w:rPr>
        <w:t>security establishment and hereby create a vulnerability</w:t>
      </w:r>
      <w:r w:rsidR="00E60FBF" w:rsidRPr="00413956">
        <w:rPr>
          <w:b/>
          <w:bCs/>
          <w:lang w:val="en-US"/>
        </w:rPr>
        <w:t xml:space="preserve"> in the system.</w:t>
      </w:r>
    </w:p>
    <w:p w14:paraId="2AD5F546" w14:textId="77777777" w:rsidR="00FC17DC" w:rsidRPr="00107DE8" w:rsidRDefault="00FC17DC" w:rsidP="00FC17DC">
      <w:pPr>
        <w:rPr>
          <w:lang w:val="en-US"/>
        </w:rPr>
      </w:pPr>
    </w:p>
    <w:p w14:paraId="6D2F43E3" w14:textId="77777777" w:rsidR="00FC17DC" w:rsidRPr="00FC17DC" w:rsidRDefault="00FC17DC" w:rsidP="00FC17DC">
      <w:pPr>
        <w:rPr>
          <w:i/>
          <w:sz w:val="44"/>
          <w:szCs w:val="44"/>
        </w:rPr>
      </w:pPr>
      <w:r w:rsidRPr="00FC17DC">
        <w:rPr>
          <w:i/>
          <w:sz w:val="44"/>
          <w:szCs w:val="44"/>
        </w:rPr>
        <w:t>**********   END OF CHANGES</w:t>
      </w:r>
    </w:p>
    <w:p w14:paraId="494C43EA" w14:textId="77777777" w:rsidR="00FC17DC" w:rsidRDefault="00FC17DC">
      <w:pPr>
        <w:rPr>
          <w:i/>
        </w:rPr>
      </w:pPr>
    </w:p>
    <w:sectPr w:rsidR="00FC17D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747471" w14:textId="77777777" w:rsidR="009E7176" w:rsidRDefault="009E7176">
      <w:r>
        <w:separator/>
      </w:r>
    </w:p>
  </w:endnote>
  <w:endnote w:type="continuationSeparator" w:id="0">
    <w:p w14:paraId="2808E0E8" w14:textId="77777777" w:rsidR="009E7176" w:rsidRDefault="009E7176">
      <w:r>
        <w:continuationSeparator/>
      </w:r>
    </w:p>
  </w:endnote>
  <w:endnote w:type="continuationNotice" w:id="1">
    <w:p w14:paraId="28FE9EE0" w14:textId="77777777" w:rsidR="009E7176" w:rsidRDefault="009E717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49A6A26" w14:textId="77777777" w:rsidR="009E7176" w:rsidRDefault="009E7176">
      <w:r>
        <w:separator/>
      </w:r>
    </w:p>
  </w:footnote>
  <w:footnote w:type="continuationSeparator" w:id="0">
    <w:p w14:paraId="71432FCE" w14:textId="77777777" w:rsidR="009E7176" w:rsidRDefault="009E7176">
      <w:r>
        <w:continuationSeparator/>
      </w:r>
    </w:p>
  </w:footnote>
  <w:footnote w:type="continuationNotice" w:id="1">
    <w:p w14:paraId="14C7DB1B" w14:textId="77777777" w:rsidR="009E7176" w:rsidRDefault="009E7176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13640EA"/>
    <w:multiLevelType w:val="hybridMultilevel"/>
    <w:tmpl w:val="8A8ED96A"/>
    <w:lvl w:ilvl="0" w:tplc="FBF209BA">
      <w:start w:val="13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82C533A"/>
    <w:multiLevelType w:val="hybridMultilevel"/>
    <w:tmpl w:val="3B1E5CBC"/>
    <w:lvl w:ilvl="0" w:tplc="EB0A9480">
      <w:start w:val="1"/>
      <w:numFmt w:val="decimal"/>
      <w:lvlText w:val="%1."/>
      <w:lvlJc w:val="left"/>
      <w:pPr>
        <w:ind w:left="1020" w:hanging="360"/>
      </w:pPr>
    </w:lvl>
    <w:lvl w:ilvl="1" w:tplc="87B6E114">
      <w:start w:val="1"/>
      <w:numFmt w:val="decimal"/>
      <w:lvlText w:val="%2."/>
      <w:lvlJc w:val="left"/>
      <w:pPr>
        <w:ind w:left="1020" w:hanging="360"/>
      </w:pPr>
    </w:lvl>
    <w:lvl w:ilvl="2" w:tplc="7E52A148">
      <w:start w:val="1"/>
      <w:numFmt w:val="decimal"/>
      <w:lvlText w:val="%3."/>
      <w:lvlJc w:val="left"/>
      <w:pPr>
        <w:ind w:left="1020" w:hanging="360"/>
      </w:pPr>
    </w:lvl>
    <w:lvl w:ilvl="3" w:tplc="E3107CBC">
      <w:start w:val="1"/>
      <w:numFmt w:val="decimal"/>
      <w:lvlText w:val="%4."/>
      <w:lvlJc w:val="left"/>
      <w:pPr>
        <w:ind w:left="1020" w:hanging="360"/>
      </w:pPr>
    </w:lvl>
    <w:lvl w:ilvl="4" w:tplc="C790888A">
      <w:start w:val="1"/>
      <w:numFmt w:val="decimal"/>
      <w:lvlText w:val="%5."/>
      <w:lvlJc w:val="left"/>
      <w:pPr>
        <w:ind w:left="1020" w:hanging="360"/>
      </w:pPr>
    </w:lvl>
    <w:lvl w:ilvl="5" w:tplc="AB3EDF92">
      <w:start w:val="1"/>
      <w:numFmt w:val="decimal"/>
      <w:lvlText w:val="%6."/>
      <w:lvlJc w:val="left"/>
      <w:pPr>
        <w:ind w:left="1020" w:hanging="360"/>
      </w:pPr>
    </w:lvl>
    <w:lvl w:ilvl="6" w:tplc="6E2AB6B8">
      <w:start w:val="1"/>
      <w:numFmt w:val="decimal"/>
      <w:lvlText w:val="%7."/>
      <w:lvlJc w:val="left"/>
      <w:pPr>
        <w:ind w:left="1020" w:hanging="360"/>
      </w:pPr>
    </w:lvl>
    <w:lvl w:ilvl="7" w:tplc="62501B14">
      <w:start w:val="1"/>
      <w:numFmt w:val="decimal"/>
      <w:lvlText w:val="%8."/>
      <w:lvlJc w:val="left"/>
      <w:pPr>
        <w:ind w:left="1020" w:hanging="360"/>
      </w:pPr>
    </w:lvl>
    <w:lvl w:ilvl="8" w:tplc="1ADA7A18">
      <w:start w:val="1"/>
      <w:numFmt w:val="decimal"/>
      <w:lvlText w:val="%9."/>
      <w:lvlJc w:val="left"/>
      <w:pPr>
        <w:ind w:left="1020" w:hanging="360"/>
      </w:pPr>
    </w:lvl>
  </w:abstractNum>
  <w:abstractNum w:abstractNumId="17" w15:restartNumberingAfterBreak="0">
    <w:nsid w:val="2C0A260B"/>
    <w:multiLevelType w:val="hybridMultilevel"/>
    <w:tmpl w:val="6C6A9EF0"/>
    <w:lvl w:ilvl="0" w:tplc="F420EFE2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23D0BA1"/>
    <w:multiLevelType w:val="multilevel"/>
    <w:tmpl w:val="90885A9E"/>
    <w:lvl w:ilvl="0">
      <w:start w:val="7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19" w15:restartNumberingAfterBreak="0">
    <w:nsid w:val="339C143B"/>
    <w:multiLevelType w:val="hybridMultilevel"/>
    <w:tmpl w:val="7E96D1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388341EC"/>
    <w:multiLevelType w:val="hybridMultilevel"/>
    <w:tmpl w:val="6DE42A82"/>
    <w:lvl w:ilvl="0" w:tplc="139CAF76">
      <w:start w:val="1"/>
      <w:numFmt w:val="decimal"/>
      <w:lvlText w:val="%1."/>
      <w:lvlJc w:val="left"/>
      <w:pPr>
        <w:ind w:left="1020" w:hanging="360"/>
      </w:pPr>
    </w:lvl>
    <w:lvl w:ilvl="1" w:tplc="DC428E5C">
      <w:start w:val="1"/>
      <w:numFmt w:val="decimal"/>
      <w:lvlText w:val="%2."/>
      <w:lvlJc w:val="left"/>
      <w:pPr>
        <w:ind w:left="1020" w:hanging="360"/>
      </w:pPr>
    </w:lvl>
    <w:lvl w:ilvl="2" w:tplc="FACC12DA">
      <w:start w:val="1"/>
      <w:numFmt w:val="decimal"/>
      <w:lvlText w:val="%3."/>
      <w:lvlJc w:val="left"/>
      <w:pPr>
        <w:ind w:left="1020" w:hanging="360"/>
      </w:pPr>
    </w:lvl>
    <w:lvl w:ilvl="3" w:tplc="AA54DB64">
      <w:start w:val="1"/>
      <w:numFmt w:val="decimal"/>
      <w:lvlText w:val="%4."/>
      <w:lvlJc w:val="left"/>
      <w:pPr>
        <w:ind w:left="1020" w:hanging="360"/>
      </w:pPr>
    </w:lvl>
    <w:lvl w:ilvl="4" w:tplc="126880DC">
      <w:start w:val="1"/>
      <w:numFmt w:val="decimal"/>
      <w:lvlText w:val="%5."/>
      <w:lvlJc w:val="left"/>
      <w:pPr>
        <w:ind w:left="1020" w:hanging="360"/>
      </w:pPr>
    </w:lvl>
    <w:lvl w:ilvl="5" w:tplc="F746BC60">
      <w:start w:val="1"/>
      <w:numFmt w:val="decimal"/>
      <w:lvlText w:val="%6."/>
      <w:lvlJc w:val="left"/>
      <w:pPr>
        <w:ind w:left="1020" w:hanging="360"/>
      </w:pPr>
    </w:lvl>
    <w:lvl w:ilvl="6" w:tplc="490E2450">
      <w:start w:val="1"/>
      <w:numFmt w:val="decimal"/>
      <w:lvlText w:val="%7."/>
      <w:lvlJc w:val="left"/>
      <w:pPr>
        <w:ind w:left="1020" w:hanging="360"/>
      </w:pPr>
    </w:lvl>
    <w:lvl w:ilvl="7" w:tplc="85546CBE">
      <w:start w:val="1"/>
      <w:numFmt w:val="decimal"/>
      <w:lvlText w:val="%8."/>
      <w:lvlJc w:val="left"/>
      <w:pPr>
        <w:ind w:left="1020" w:hanging="360"/>
      </w:pPr>
    </w:lvl>
    <w:lvl w:ilvl="8" w:tplc="2B6C3708">
      <w:start w:val="1"/>
      <w:numFmt w:val="decimal"/>
      <w:lvlText w:val="%9."/>
      <w:lvlJc w:val="left"/>
      <w:pPr>
        <w:ind w:left="1020" w:hanging="360"/>
      </w:p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0E041E"/>
    <w:multiLevelType w:val="multilevel"/>
    <w:tmpl w:val="56B82294"/>
    <w:lvl w:ilvl="0">
      <w:start w:val="12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3"/>
      <w:numFmt w:val="decimal"/>
      <w:lvlText w:val="%1-%2.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4" w15:restartNumberingAfterBreak="0">
    <w:nsid w:val="47787B4E"/>
    <w:multiLevelType w:val="hybridMultilevel"/>
    <w:tmpl w:val="581EE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616BFB"/>
    <w:multiLevelType w:val="hybridMultilevel"/>
    <w:tmpl w:val="700CF1B8"/>
    <w:lvl w:ilvl="0" w:tplc="2B8C23B6">
      <w:start w:val="12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503F40A4"/>
    <w:multiLevelType w:val="multilevel"/>
    <w:tmpl w:val="238AC7B6"/>
    <w:lvl w:ilvl="0">
      <w:start w:val="4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27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8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5FFE526E"/>
    <w:multiLevelType w:val="hybridMultilevel"/>
    <w:tmpl w:val="95AC769A"/>
    <w:lvl w:ilvl="0" w:tplc="5F5A8D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32016B1"/>
    <w:multiLevelType w:val="multilevel"/>
    <w:tmpl w:val="74A8F242"/>
    <w:lvl w:ilvl="0">
      <w:start w:val="10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1" w15:restartNumberingAfterBreak="0">
    <w:nsid w:val="63546BF6"/>
    <w:multiLevelType w:val="hybridMultilevel"/>
    <w:tmpl w:val="129645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286D45"/>
    <w:multiLevelType w:val="hybridMultilevel"/>
    <w:tmpl w:val="E670F878"/>
    <w:lvl w:ilvl="0" w:tplc="38E87974">
      <w:start w:val="9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748305BB"/>
    <w:multiLevelType w:val="multilevel"/>
    <w:tmpl w:val="27CAF41C"/>
    <w:lvl w:ilvl="0">
      <w:start w:val="10"/>
      <w:numFmt w:val="decimal"/>
      <w:lvlText w:val="%1-"/>
      <w:lvlJc w:val="left"/>
      <w:pPr>
        <w:ind w:left="525" w:hanging="525"/>
      </w:pPr>
      <w:rPr>
        <w:rFonts w:hint="default"/>
      </w:rPr>
    </w:lvl>
    <w:lvl w:ilvl="1">
      <w:start w:val="11"/>
      <w:numFmt w:val="decimal"/>
      <w:lvlText w:val="%1-%2."/>
      <w:lvlJc w:val="left"/>
      <w:pPr>
        <w:ind w:left="809" w:hanging="52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3712" w:hanging="1440"/>
      </w:pPr>
      <w:rPr>
        <w:rFonts w:hint="default"/>
      </w:rPr>
    </w:lvl>
  </w:abstractNum>
  <w:abstractNum w:abstractNumId="35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2903274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7713625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545222759">
    <w:abstractNumId w:val="13"/>
  </w:num>
  <w:num w:numId="4" w16cid:durableId="1969240051">
    <w:abstractNumId w:val="22"/>
  </w:num>
  <w:num w:numId="5" w16cid:durableId="874779200">
    <w:abstractNumId w:val="20"/>
  </w:num>
  <w:num w:numId="6" w16cid:durableId="1292173394">
    <w:abstractNumId w:val="11"/>
  </w:num>
  <w:num w:numId="7" w16cid:durableId="2079745430">
    <w:abstractNumId w:val="12"/>
  </w:num>
  <w:num w:numId="8" w16cid:durableId="97601246">
    <w:abstractNumId w:val="35"/>
  </w:num>
  <w:num w:numId="9" w16cid:durableId="2134130293">
    <w:abstractNumId w:val="28"/>
  </w:num>
  <w:num w:numId="10" w16cid:durableId="1447777094">
    <w:abstractNumId w:val="33"/>
  </w:num>
  <w:num w:numId="11" w16cid:durableId="1737513359">
    <w:abstractNumId w:val="14"/>
  </w:num>
  <w:num w:numId="12" w16cid:durableId="125634209">
    <w:abstractNumId w:val="27"/>
  </w:num>
  <w:num w:numId="13" w16cid:durableId="37826713">
    <w:abstractNumId w:val="9"/>
  </w:num>
  <w:num w:numId="14" w16cid:durableId="612371467">
    <w:abstractNumId w:val="7"/>
  </w:num>
  <w:num w:numId="15" w16cid:durableId="927230150">
    <w:abstractNumId w:val="6"/>
  </w:num>
  <w:num w:numId="16" w16cid:durableId="944193424">
    <w:abstractNumId w:val="5"/>
  </w:num>
  <w:num w:numId="17" w16cid:durableId="1069645589">
    <w:abstractNumId w:val="4"/>
  </w:num>
  <w:num w:numId="18" w16cid:durableId="799765532">
    <w:abstractNumId w:val="8"/>
  </w:num>
  <w:num w:numId="19" w16cid:durableId="553080251">
    <w:abstractNumId w:val="3"/>
  </w:num>
  <w:num w:numId="20" w16cid:durableId="735474286">
    <w:abstractNumId w:val="2"/>
  </w:num>
  <w:num w:numId="21" w16cid:durableId="1101726637">
    <w:abstractNumId w:val="1"/>
  </w:num>
  <w:num w:numId="22" w16cid:durableId="1069303342">
    <w:abstractNumId w:val="0"/>
  </w:num>
  <w:num w:numId="23" w16cid:durableId="644702206">
    <w:abstractNumId w:val="31"/>
  </w:num>
  <w:num w:numId="24" w16cid:durableId="2144082879">
    <w:abstractNumId w:val="19"/>
  </w:num>
  <w:num w:numId="25" w16cid:durableId="1093546202">
    <w:abstractNumId w:val="24"/>
  </w:num>
  <w:num w:numId="26" w16cid:durableId="1728991481">
    <w:abstractNumId w:val="29"/>
  </w:num>
  <w:num w:numId="27" w16cid:durableId="285308723">
    <w:abstractNumId w:val="26"/>
  </w:num>
  <w:num w:numId="28" w16cid:durableId="389117749">
    <w:abstractNumId w:val="17"/>
  </w:num>
  <w:num w:numId="29" w16cid:durableId="1737243272">
    <w:abstractNumId w:val="18"/>
  </w:num>
  <w:num w:numId="30" w16cid:durableId="198663217">
    <w:abstractNumId w:val="32"/>
  </w:num>
  <w:num w:numId="31" w16cid:durableId="825321196">
    <w:abstractNumId w:val="30"/>
  </w:num>
  <w:num w:numId="32" w16cid:durableId="908156519">
    <w:abstractNumId w:val="34"/>
  </w:num>
  <w:num w:numId="33" w16cid:durableId="1385371129">
    <w:abstractNumId w:val="25"/>
  </w:num>
  <w:num w:numId="34" w16cid:durableId="1896770163">
    <w:abstractNumId w:val="23"/>
  </w:num>
  <w:num w:numId="35" w16cid:durableId="666901495">
    <w:abstractNumId w:val="15"/>
  </w:num>
  <w:num w:numId="36" w16cid:durableId="1502351440">
    <w:abstractNumId w:val="21"/>
  </w:num>
  <w:num w:numId="37" w16cid:durableId="72614595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06BB"/>
    <w:rsid w:val="00012515"/>
    <w:rsid w:val="00012D56"/>
    <w:rsid w:val="00017D55"/>
    <w:rsid w:val="00026982"/>
    <w:rsid w:val="00026B16"/>
    <w:rsid w:val="00030D8B"/>
    <w:rsid w:val="000348F8"/>
    <w:rsid w:val="00036B5F"/>
    <w:rsid w:val="000413F1"/>
    <w:rsid w:val="00046389"/>
    <w:rsid w:val="00062F6E"/>
    <w:rsid w:val="000644F2"/>
    <w:rsid w:val="00067A9C"/>
    <w:rsid w:val="00071711"/>
    <w:rsid w:val="00074722"/>
    <w:rsid w:val="0007556D"/>
    <w:rsid w:val="00081452"/>
    <w:rsid w:val="000819D8"/>
    <w:rsid w:val="00082083"/>
    <w:rsid w:val="00091C0E"/>
    <w:rsid w:val="000928E3"/>
    <w:rsid w:val="000934A6"/>
    <w:rsid w:val="000A11DA"/>
    <w:rsid w:val="000A2C6C"/>
    <w:rsid w:val="000A3C2E"/>
    <w:rsid w:val="000A4660"/>
    <w:rsid w:val="000A5CC3"/>
    <w:rsid w:val="000A5EEE"/>
    <w:rsid w:val="000B7701"/>
    <w:rsid w:val="000C7548"/>
    <w:rsid w:val="000C7BCB"/>
    <w:rsid w:val="000D1B5B"/>
    <w:rsid w:val="000F2708"/>
    <w:rsid w:val="00101556"/>
    <w:rsid w:val="00102987"/>
    <w:rsid w:val="0010401F"/>
    <w:rsid w:val="00107BB5"/>
    <w:rsid w:val="00107DE8"/>
    <w:rsid w:val="00107F57"/>
    <w:rsid w:val="00112FC3"/>
    <w:rsid w:val="00116DFE"/>
    <w:rsid w:val="0011718F"/>
    <w:rsid w:val="00122F4F"/>
    <w:rsid w:val="00124ED4"/>
    <w:rsid w:val="00127D73"/>
    <w:rsid w:val="00130F18"/>
    <w:rsid w:val="001341AF"/>
    <w:rsid w:val="001359E1"/>
    <w:rsid w:val="001413D8"/>
    <w:rsid w:val="00141B3E"/>
    <w:rsid w:val="00142BC8"/>
    <w:rsid w:val="00162B6F"/>
    <w:rsid w:val="00173FA3"/>
    <w:rsid w:val="00182833"/>
    <w:rsid w:val="001842C7"/>
    <w:rsid w:val="00184B6F"/>
    <w:rsid w:val="00185315"/>
    <w:rsid w:val="001854CF"/>
    <w:rsid w:val="001861E5"/>
    <w:rsid w:val="0018772F"/>
    <w:rsid w:val="0019477C"/>
    <w:rsid w:val="0019560E"/>
    <w:rsid w:val="001A6D2D"/>
    <w:rsid w:val="001A712B"/>
    <w:rsid w:val="001B1652"/>
    <w:rsid w:val="001B4E38"/>
    <w:rsid w:val="001B7124"/>
    <w:rsid w:val="001C00C5"/>
    <w:rsid w:val="001C0839"/>
    <w:rsid w:val="001C3EC8"/>
    <w:rsid w:val="001D1268"/>
    <w:rsid w:val="001D1AA2"/>
    <w:rsid w:val="001D2BD4"/>
    <w:rsid w:val="001D3168"/>
    <w:rsid w:val="001D6911"/>
    <w:rsid w:val="001E4DF9"/>
    <w:rsid w:val="001F14C1"/>
    <w:rsid w:val="001F61EE"/>
    <w:rsid w:val="001F71C5"/>
    <w:rsid w:val="00201947"/>
    <w:rsid w:val="0020395B"/>
    <w:rsid w:val="002040B6"/>
    <w:rsid w:val="002046CB"/>
    <w:rsid w:val="00204DC9"/>
    <w:rsid w:val="002062C0"/>
    <w:rsid w:val="0021280F"/>
    <w:rsid w:val="00212BED"/>
    <w:rsid w:val="0021338E"/>
    <w:rsid w:val="00215130"/>
    <w:rsid w:val="002165B0"/>
    <w:rsid w:val="0021756F"/>
    <w:rsid w:val="00221BA7"/>
    <w:rsid w:val="00221E1E"/>
    <w:rsid w:val="0022330F"/>
    <w:rsid w:val="0022501A"/>
    <w:rsid w:val="00230002"/>
    <w:rsid w:val="00237EFA"/>
    <w:rsid w:val="00240F0E"/>
    <w:rsid w:val="00244C9A"/>
    <w:rsid w:val="002450D4"/>
    <w:rsid w:val="00247216"/>
    <w:rsid w:val="00247A96"/>
    <w:rsid w:val="00253895"/>
    <w:rsid w:val="00257FAF"/>
    <w:rsid w:val="00263233"/>
    <w:rsid w:val="002752D3"/>
    <w:rsid w:val="00281DF5"/>
    <w:rsid w:val="00282F73"/>
    <w:rsid w:val="002908DB"/>
    <w:rsid w:val="002A1857"/>
    <w:rsid w:val="002A54C2"/>
    <w:rsid w:val="002A5856"/>
    <w:rsid w:val="002A5D12"/>
    <w:rsid w:val="002B380A"/>
    <w:rsid w:val="002B50A3"/>
    <w:rsid w:val="002C144F"/>
    <w:rsid w:val="002C15CA"/>
    <w:rsid w:val="002C27B7"/>
    <w:rsid w:val="002C2D6D"/>
    <w:rsid w:val="002C7F38"/>
    <w:rsid w:val="002D24EF"/>
    <w:rsid w:val="002D3916"/>
    <w:rsid w:val="002D7E52"/>
    <w:rsid w:val="002E3171"/>
    <w:rsid w:val="002E384E"/>
    <w:rsid w:val="002E480B"/>
    <w:rsid w:val="002F193B"/>
    <w:rsid w:val="002F44FA"/>
    <w:rsid w:val="002F6F7A"/>
    <w:rsid w:val="00303855"/>
    <w:rsid w:val="003039AD"/>
    <w:rsid w:val="0030628A"/>
    <w:rsid w:val="00311F4A"/>
    <w:rsid w:val="003141AE"/>
    <w:rsid w:val="00317EED"/>
    <w:rsid w:val="00320E92"/>
    <w:rsid w:val="00323C94"/>
    <w:rsid w:val="00324EAB"/>
    <w:rsid w:val="00334635"/>
    <w:rsid w:val="00335E59"/>
    <w:rsid w:val="00341679"/>
    <w:rsid w:val="00343CC8"/>
    <w:rsid w:val="00343D42"/>
    <w:rsid w:val="00344A3F"/>
    <w:rsid w:val="0035122B"/>
    <w:rsid w:val="00353451"/>
    <w:rsid w:val="003564FE"/>
    <w:rsid w:val="003619B7"/>
    <w:rsid w:val="00364764"/>
    <w:rsid w:val="00364917"/>
    <w:rsid w:val="0036581F"/>
    <w:rsid w:val="00365C5A"/>
    <w:rsid w:val="00367DC9"/>
    <w:rsid w:val="00371032"/>
    <w:rsid w:val="00371B44"/>
    <w:rsid w:val="00373622"/>
    <w:rsid w:val="00375B08"/>
    <w:rsid w:val="003772AE"/>
    <w:rsid w:val="00377760"/>
    <w:rsid w:val="00380827"/>
    <w:rsid w:val="003832A1"/>
    <w:rsid w:val="0038602A"/>
    <w:rsid w:val="00386706"/>
    <w:rsid w:val="003875BB"/>
    <w:rsid w:val="00387617"/>
    <w:rsid w:val="0038795B"/>
    <w:rsid w:val="00391E90"/>
    <w:rsid w:val="003A2121"/>
    <w:rsid w:val="003A3F4B"/>
    <w:rsid w:val="003A6889"/>
    <w:rsid w:val="003B0685"/>
    <w:rsid w:val="003B134D"/>
    <w:rsid w:val="003B1E19"/>
    <w:rsid w:val="003B2CD5"/>
    <w:rsid w:val="003B3EBD"/>
    <w:rsid w:val="003B400D"/>
    <w:rsid w:val="003B40AE"/>
    <w:rsid w:val="003B76C7"/>
    <w:rsid w:val="003B7767"/>
    <w:rsid w:val="003C122B"/>
    <w:rsid w:val="003C5A97"/>
    <w:rsid w:val="003C6F5C"/>
    <w:rsid w:val="003C74B3"/>
    <w:rsid w:val="003C7920"/>
    <w:rsid w:val="003C7A04"/>
    <w:rsid w:val="003D3B1A"/>
    <w:rsid w:val="003D40C7"/>
    <w:rsid w:val="003D6605"/>
    <w:rsid w:val="003E36BB"/>
    <w:rsid w:val="003E4B8C"/>
    <w:rsid w:val="003E73CB"/>
    <w:rsid w:val="003E7653"/>
    <w:rsid w:val="003F52B2"/>
    <w:rsid w:val="003F5C3B"/>
    <w:rsid w:val="003F6E74"/>
    <w:rsid w:val="004015C1"/>
    <w:rsid w:val="004043B3"/>
    <w:rsid w:val="00404DC4"/>
    <w:rsid w:val="00412F22"/>
    <w:rsid w:val="00413068"/>
    <w:rsid w:val="00413956"/>
    <w:rsid w:val="004168E0"/>
    <w:rsid w:val="004243A9"/>
    <w:rsid w:val="00426CC4"/>
    <w:rsid w:val="004364E6"/>
    <w:rsid w:val="00440228"/>
    <w:rsid w:val="00440414"/>
    <w:rsid w:val="0045403D"/>
    <w:rsid w:val="004558E9"/>
    <w:rsid w:val="0045777E"/>
    <w:rsid w:val="00457C0A"/>
    <w:rsid w:val="004678E9"/>
    <w:rsid w:val="004707FE"/>
    <w:rsid w:val="00472AFA"/>
    <w:rsid w:val="00474598"/>
    <w:rsid w:val="00475341"/>
    <w:rsid w:val="00475FD5"/>
    <w:rsid w:val="004852EF"/>
    <w:rsid w:val="00485E5B"/>
    <w:rsid w:val="004919F4"/>
    <w:rsid w:val="00492A94"/>
    <w:rsid w:val="004959AC"/>
    <w:rsid w:val="004A0849"/>
    <w:rsid w:val="004B0994"/>
    <w:rsid w:val="004B196C"/>
    <w:rsid w:val="004B3753"/>
    <w:rsid w:val="004C20DD"/>
    <w:rsid w:val="004C31D2"/>
    <w:rsid w:val="004C3C21"/>
    <w:rsid w:val="004C4633"/>
    <w:rsid w:val="004D1510"/>
    <w:rsid w:val="004D40FA"/>
    <w:rsid w:val="004D4364"/>
    <w:rsid w:val="004D55C2"/>
    <w:rsid w:val="004E57D7"/>
    <w:rsid w:val="004E7C16"/>
    <w:rsid w:val="004F1812"/>
    <w:rsid w:val="004F3275"/>
    <w:rsid w:val="004F640C"/>
    <w:rsid w:val="004F7ACB"/>
    <w:rsid w:val="005029F6"/>
    <w:rsid w:val="00502EAF"/>
    <w:rsid w:val="00503738"/>
    <w:rsid w:val="00511889"/>
    <w:rsid w:val="00513F9E"/>
    <w:rsid w:val="00514E93"/>
    <w:rsid w:val="005165C6"/>
    <w:rsid w:val="00521131"/>
    <w:rsid w:val="00524F04"/>
    <w:rsid w:val="00526D85"/>
    <w:rsid w:val="00527C0B"/>
    <w:rsid w:val="005410F6"/>
    <w:rsid w:val="005457BB"/>
    <w:rsid w:val="0055715B"/>
    <w:rsid w:val="005729C4"/>
    <w:rsid w:val="00575114"/>
    <w:rsid w:val="00575466"/>
    <w:rsid w:val="0057743C"/>
    <w:rsid w:val="00580FBA"/>
    <w:rsid w:val="00584780"/>
    <w:rsid w:val="00591BA6"/>
    <w:rsid w:val="0059227B"/>
    <w:rsid w:val="005940AC"/>
    <w:rsid w:val="00597618"/>
    <w:rsid w:val="00597BD4"/>
    <w:rsid w:val="005A1821"/>
    <w:rsid w:val="005A29F2"/>
    <w:rsid w:val="005A5445"/>
    <w:rsid w:val="005A5C96"/>
    <w:rsid w:val="005A6C62"/>
    <w:rsid w:val="005A6E5E"/>
    <w:rsid w:val="005A70A5"/>
    <w:rsid w:val="005B0966"/>
    <w:rsid w:val="005B795D"/>
    <w:rsid w:val="005B7BD3"/>
    <w:rsid w:val="005C17B2"/>
    <w:rsid w:val="005C2CEB"/>
    <w:rsid w:val="005C6FDB"/>
    <w:rsid w:val="005D283D"/>
    <w:rsid w:val="005D41DD"/>
    <w:rsid w:val="005E4005"/>
    <w:rsid w:val="005E401E"/>
    <w:rsid w:val="005E4CF5"/>
    <w:rsid w:val="005E64C8"/>
    <w:rsid w:val="005E6A4F"/>
    <w:rsid w:val="005F680A"/>
    <w:rsid w:val="006008AA"/>
    <w:rsid w:val="00600C19"/>
    <w:rsid w:val="00601AAD"/>
    <w:rsid w:val="00602FB4"/>
    <w:rsid w:val="00603DF5"/>
    <w:rsid w:val="0060514A"/>
    <w:rsid w:val="006105AF"/>
    <w:rsid w:val="00611E61"/>
    <w:rsid w:val="006121CA"/>
    <w:rsid w:val="00613820"/>
    <w:rsid w:val="00621498"/>
    <w:rsid w:val="00630CB6"/>
    <w:rsid w:val="00635AC2"/>
    <w:rsid w:val="00635E6E"/>
    <w:rsid w:val="006373EB"/>
    <w:rsid w:val="00643E2F"/>
    <w:rsid w:val="006454EC"/>
    <w:rsid w:val="00647618"/>
    <w:rsid w:val="00652248"/>
    <w:rsid w:val="00652366"/>
    <w:rsid w:val="00652DE2"/>
    <w:rsid w:val="00656072"/>
    <w:rsid w:val="00657A26"/>
    <w:rsid w:val="00657B80"/>
    <w:rsid w:val="00662028"/>
    <w:rsid w:val="00671EDD"/>
    <w:rsid w:val="00675B3C"/>
    <w:rsid w:val="006760F4"/>
    <w:rsid w:val="006812AB"/>
    <w:rsid w:val="00683808"/>
    <w:rsid w:val="00684073"/>
    <w:rsid w:val="006915EC"/>
    <w:rsid w:val="00693078"/>
    <w:rsid w:val="006937B2"/>
    <w:rsid w:val="00694578"/>
    <w:rsid w:val="0069495C"/>
    <w:rsid w:val="00694CC6"/>
    <w:rsid w:val="006A0C9A"/>
    <w:rsid w:val="006A4239"/>
    <w:rsid w:val="006A5557"/>
    <w:rsid w:val="006A606B"/>
    <w:rsid w:val="006A76D8"/>
    <w:rsid w:val="006B4E3B"/>
    <w:rsid w:val="006B5B45"/>
    <w:rsid w:val="006C0304"/>
    <w:rsid w:val="006C047E"/>
    <w:rsid w:val="006C18B9"/>
    <w:rsid w:val="006C36DD"/>
    <w:rsid w:val="006C553A"/>
    <w:rsid w:val="006D1DC9"/>
    <w:rsid w:val="006D340A"/>
    <w:rsid w:val="006D396E"/>
    <w:rsid w:val="006D4708"/>
    <w:rsid w:val="006D5E78"/>
    <w:rsid w:val="006D72A3"/>
    <w:rsid w:val="006E6AE5"/>
    <w:rsid w:val="006F0B71"/>
    <w:rsid w:val="006F0ECE"/>
    <w:rsid w:val="006F1D0F"/>
    <w:rsid w:val="006F2A97"/>
    <w:rsid w:val="006F516B"/>
    <w:rsid w:val="006F6550"/>
    <w:rsid w:val="00700746"/>
    <w:rsid w:val="00702071"/>
    <w:rsid w:val="00705B3C"/>
    <w:rsid w:val="007065C3"/>
    <w:rsid w:val="007120D0"/>
    <w:rsid w:val="00715A1D"/>
    <w:rsid w:val="0072224A"/>
    <w:rsid w:val="007268DE"/>
    <w:rsid w:val="00734A8A"/>
    <w:rsid w:val="00741232"/>
    <w:rsid w:val="00744A6D"/>
    <w:rsid w:val="007459A2"/>
    <w:rsid w:val="0075586E"/>
    <w:rsid w:val="00757284"/>
    <w:rsid w:val="007576F6"/>
    <w:rsid w:val="00760BB0"/>
    <w:rsid w:val="007611B5"/>
    <w:rsid w:val="0076157A"/>
    <w:rsid w:val="007635BE"/>
    <w:rsid w:val="007641CC"/>
    <w:rsid w:val="00766887"/>
    <w:rsid w:val="00772F01"/>
    <w:rsid w:val="0077606D"/>
    <w:rsid w:val="007832C0"/>
    <w:rsid w:val="00783B91"/>
    <w:rsid w:val="00784593"/>
    <w:rsid w:val="0079003C"/>
    <w:rsid w:val="0079403F"/>
    <w:rsid w:val="007A00EF"/>
    <w:rsid w:val="007A1949"/>
    <w:rsid w:val="007A294C"/>
    <w:rsid w:val="007A45BC"/>
    <w:rsid w:val="007B0A1D"/>
    <w:rsid w:val="007B0DDE"/>
    <w:rsid w:val="007B1474"/>
    <w:rsid w:val="007B19EA"/>
    <w:rsid w:val="007B2BE1"/>
    <w:rsid w:val="007C0A2D"/>
    <w:rsid w:val="007C1C7A"/>
    <w:rsid w:val="007C27B0"/>
    <w:rsid w:val="007C2F07"/>
    <w:rsid w:val="007C3C13"/>
    <w:rsid w:val="007C6FAE"/>
    <w:rsid w:val="007D04C7"/>
    <w:rsid w:val="007D1DB9"/>
    <w:rsid w:val="007D2D69"/>
    <w:rsid w:val="007D35D6"/>
    <w:rsid w:val="007D3CFA"/>
    <w:rsid w:val="007E0E81"/>
    <w:rsid w:val="007E37F5"/>
    <w:rsid w:val="007E3B9F"/>
    <w:rsid w:val="007E4A67"/>
    <w:rsid w:val="007E4CD9"/>
    <w:rsid w:val="007E537E"/>
    <w:rsid w:val="007F11BD"/>
    <w:rsid w:val="007F27EB"/>
    <w:rsid w:val="007F300B"/>
    <w:rsid w:val="008014C3"/>
    <w:rsid w:val="00803932"/>
    <w:rsid w:val="00804687"/>
    <w:rsid w:val="00804D2D"/>
    <w:rsid w:val="00806882"/>
    <w:rsid w:val="0081088E"/>
    <w:rsid w:val="00811C5D"/>
    <w:rsid w:val="00814BE4"/>
    <w:rsid w:val="008375F7"/>
    <w:rsid w:val="0084339A"/>
    <w:rsid w:val="00847467"/>
    <w:rsid w:val="00850812"/>
    <w:rsid w:val="008521E7"/>
    <w:rsid w:val="00855210"/>
    <w:rsid w:val="008568D5"/>
    <w:rsid w:val="0085792C"/>
    <w:rsid w:val="00861D36"/>
    <w:rsid w:val="00866B3B"/>
    <w:rsid w:val="00872560"/>
    <w:rsid w:val="00876B9A"/>
    <w:rsid w:val="00876D1F"/>
    <w:rsid w:val="0088151F"/>
    <w:rsid w:val="008841F2"/>
    <w:rsid w:val="0088520C"/>
    <w:rsid w:val="008871CF"/>
    <w:rsid w:val="00887408"/>
    <w:rsid w:val="008933BF"/>
    <w:rsid w:val="008A0A4E"/>
    <w:rsid w:val="008A10C4"/>
    <w:rsid w:val="008B007F"/>
    <w:rsid w:val="008B0248"/>
    <w:rsid w:val="008B135B"/>
    <w:rsid w:val="008B1E74"/>
    <w:rsid w:val="008B63DC"/>
    <w:rsid w:val="008C05D0"/>
    <w:rsid w:val="008C19B7"/>
    <w:rsid w:val="008C2B81"/>
    <w:rsid w:val="008C5D7B"/>
    <w:rsid w:val="008D458B"/>
    <w:rsid w:val="008E1499"/>
    <w:rsid w:val="008E14DD"/>
    <w:rsid w:val="008E195A"/>
    <w:rsid w:val="008E2785"/>
    <w:rsid w:val="008E7831"/>
    <w:rsid w:val="008F1A92"/>
    <w:rsid w:val="008F2865"/>
    <w:rsid w:val="008F3E95"/>
    <w:rsid w:val="008F405B"/>
    <w:rsid w:val="008F5F33"/>
    <w:rsid w:val="009060FD"/>
    <w:rsid w:val="0091046A"/>
    <w:rsid w:val="00922B1F"/>
    <w:rsid w:val="00924293"/>
    <w:rsid w:val="0092667D"/>
    <w:rsid w:val="00926ABD"/>
    <w:rsid w:val="00926F87"/>
    <w:rsid w:val="009271BA"/>
    <w:rsid w:val="009302B3"/>
    <w:rsid w:val="009361AB"/>
    <w:rsid w:val="00945FDA"/>
    <w:rsid w:val="00947F1F"/>
    <w:rsid w:val="00947F4E"/>
    <w:rsid w:val="00951F62"/>
    <w:rsid w:val="00961CC3"/>
    <w:rsid w:val="0096453B"/>
    <w:rsid w:val="00966D47"/>
    <w:rsid w:val="00970194"/>
    <w:rsid w:val="009735F0"/>
    <w:rsid w:val="00975006"/>
    <w:rsid w:val="009806D2"/>
    <w:rsid w:val="00984612"/>
    <w:rsid w:val="0098659B"/>
    <w:rsid w:val="00986709"/>
    <w:rsid w:val="00992312"/>
    <w:rsid w:val="00993BB0"/>
    <w:rsid w:val="00993F25"/>
    <w:rsid w:val="00995B29"/>
    <w:rsid w:val="00996DED"/>
    <w:rsid w:val="009A10BB"/>
    <w:rsid w:val="009A1B1B"/>
    <w:rsid w:val="009A5327"/>
    <w:rsid w:val="009A5EAA"/>
    <w:rsid w:val="009B150D"/>
    <w:rsid w:val="009B2841"/>
    <w:rsid w:val="009B447D"/>
    <w:rsid w:val="009B53DA"/>
    <w:rsid w:val="009C0C0F"/>
    <w:rsid w:val="009C0DED"/>
    <w:rsid w:val="009C3451"/>
    <w:rsid w:val="009C7E35"/>
    <w:rsid w:val="009C7F6B"/>
    <w:rsid w:val="009D2571"/>
    <w:rsid w:val="009D4077"/>
    <w:rsid w:val="009D7DA9"/>
    <w:rsid w:val="009E3477"/>
    <w:rsid w:val="009E60D8"/>
    <w:rsid w:val="009E7176"/>
    <w:rsid w:val="009F29C1"/>
    <w:rsid w:val="009F39EC"/>
    <w:rsid w:val="00A00E40"/>
    <w:rsid w:val="00A0229B"/>
    <w:rsid w:val="00A046D7"/>
    <w:rsid w:val="00A13031"/>
    <w:rsid w:val="00A20010"/>
    <w:rsid w:val="00A26437"/>
    <w:rsid w:val="00A337B3"/>
    <w:rsid w:val="00A37D7F"/>
    <w:rsid w:val="00A46410"/>
    <w:rsid w:val="00A52283"/>
    <w:rsid w:val="00A53805"/>
    <w:rsid w:val="00A57688"/>
    <w:rsid w:val="00A61F6F"/>
    <w:rsid w:val="00A72F1E"/>
    <w:rsid w:val="00A74F98"/>
    <w:rsid w:val="00A769E7"/>
    <w:rsid w:val="00A84A94"/>
    <w:rsid w:val="00A86BF7"/>
    <w:rsid w:val="00A9277F"/>
    <w:rsid w:val="00A9439A"/>
    <w:rsid w:val="00A95651"/>
    <w:rsid w:val="00A9570A"/>
    <w:rsid w:val="00A96B4A"/>
    <w:rsid w:val="00AA624C"/>
    <w:rsid w:val="00AA6DF3"/>
    <w:rsid w:val="00AB3D2C"/>
    <w:rsid w:val="00AC5A1E"/>
    <w:rsid w:val="00AD1DAA"/>
    <w:rsid w:val="00AD4F98"/>
    <w:rsid w:val="00AD70B0"/>
    <w:rsid w:val="00AE4016"/>
    <w:rsid w:val="00AF1E23"/>
    <w:rsid w:val="00AF3EF8"/>
    <w:rsid w:val="00AF4EB1"/>
    <w:rsid w:val="00AF5DC8"/>
    <w:rsid w:val="00AF5F8B"/>
    <w:rsid w:val="00AF7F81"/>
    <w:rsid w:val="00B01135"/>
    <w:rsid w:val="00B01AFF"/>
    <w:rsid w:val="00B01C41"/>
    <w:rsid w:val="00B037A3"/>
    <w:rsid w:val="00B04757"/>
    <w:rsid w:val="00B05C58"/>
    <w:rsid w:val="00B05CC7"/>
    <w:rsid w:val="00B1133D"/>
    <w:rsid w:val="00B13E47"/>
    <w:rsid w:val="00B16672"/>
    <w:rsid w:val="00B17800"/>
    <w:rsid w:val="00B26882"/>
    <w:rsid w:val="00B27E39"/>
    <w:rsid w:val="00B32C3C"/>
    <w:rsid w:val="00B33BF9"/>
    <w:rsid w:val="00B350D8"/>
    <w:rsid w:val="00B36D58"/>
    <w:rsid w:val="00B43472"/>
    <w:rsid w:val="00B4702A"/>
    <w:rsid w:val="00B51BC3"/>
    <w:rsid w:val="00B5521C"/>
    <w:rsid w:val="00B5784D"/>
    <w:rsid w:val="00B648AF"/>
    <w:rsid w:val="00B6673D"/>
    <w:rsid w:val="00B73E5F"/>
    <w:rsid w:val="00B76763"/>
    <w:rsid w:val="00B7732B"/>
    <w:rsid w:val="00B860FA"/>
    <w:rsid w:val="00B879F0"/>
    <w:rsid w:val="00B9344B"/>
    <w:rsid w:val="00B940E2"/>
    <w:rsid w:val="00BA031B"/>
    <w:rsid w:val="00BB0CB1"/>
    <w:rsid w:val="00BB607A"/>
    <w:rsid w:val="00BB618D"/>
    <w:rsid w:val="00BB61BC"/>
    <w:rsid w:val="00BB7A9D"/>
    <w:rsid w:val="00BC0026"/>
    <w:rsid w:val="00BC25AA"/>
    <w:rsid w:val="00BC3BC1"/>
    <w:rsid w:val="00BC43FF"/>
    <w:rsid w:val="00BC4C88"/>
    <w:rsid w:val="00BC4D87"/>
    <w:rsid w:val="00BD1232"/>
    <w:rsid w:val="00BD1E99"/>
    <w:rsid w:val="00BD2C1D"/>
    <w:rsid w:val="00BD3FA9"/>
    <w:rsid w:val="00BD4C63"/>
    <w:rsid w:val="00BE21F1"/>
    <w:rsid w:val="00BE2FAF"/>
    <w:rsid w:val="00BE392C"/>
    <w:rsid w:val="00BF4411"/>
    <w:rsid w:val="00BF7747"/>
    <w:rsid w:val="00C022E3"/>
    <w:rsid w:val="00C129B8"/>
    <w:rsid w:val="00C27787"/>
    <w:rsid w:val="00C30279"/>
    <w:rsid w:val="00C3171D"/>
    <w:rsid w:val="00C31A13"/>
    <w:rsid w:val="00C34855"/>
    <w:rsid w:val="00C42BD7"/>
    <w:rsid w:val="00C45335"/>
    <w:rsid w:val="00C462C9"/>
    <w:rsid w:val="00C4712D"/>
    <w:rsid w:val="00C555C9"/>
    <w:rsid w:val="00C56620"/>
    <w:rsid w:val="00C627BC"/>
    <w:rsid w:val="00C643E9"/>
    <w:rsid w:val="00C65B5A"/>
    <w:rsid w:val="00C66911"/>
    <w:rsid w:val="00C6728E"/>
    <w:rsid w:val="00C7126C"/>
    <w:rsid w:val="00C71FCA"/>
    <w:rsid w:val="00C73AAE"/>
    <w:rsid w:val="00C812E4"/>
    <w:rsid w:val="00C87875"/>
    <w:rsid w:val="00C94F55"/>
    <w:rsid w:val="00CA29C2"/>
    <w:rsid w:val="00CA505F"/>
    <w:rsid w:val="00CA7C36"/>
    <w:rsid w:val="00CA7D62"/>
    <w:rsid w:val="00CB07A8"/>
    <w:rsid w:val="00CB2394"/>
    <w:rsid w:val="00CB670C"/>
    <w:rsid w:val="00CC21D9"/>
    <w:rsid w:val="00CC355D"/>
    <w:rsid w:val="00CC6735"/>
    <w:rsid w:val="00CD4A57"/>
    <w:rsid w:val="00CD6D3E"/>
    <w:rsid w:val="00CE2F40"/>
    <w:rsid w:val="00CE3534"/>
    <w:rsid w:val="00CF17DF"/>
    <w:rsid w:val="00CF3A76"/>
    <w:rsid w:val="00CF4A68"/>
    <w:rsid w:val="00D06D58"/>
    <w:rsid w:val="00D11EB9"/>
    <w:rsid w:val="00D138F3"/>
    <w:rsid w:val="00D13E06"/>
    <w:rsid w:val="00D168D3"/>
    <w:rsid w:val="00D203E4"/>
    <w:rsid w:val="00D21AFA"/>
    <w:rsid w:val="00D240FB"/>
    <w:rsid w:val="00D24431"/>
    <w:rsid w:val="00D2732E"/>
    <w:rsid w:val="00D3015D"/>
    <w:rsid w:val="00D30942"/>
    <w:rsid w:val="00D320A2"/>
    <w:rsid w:val="00D33604"/>
    <w:rsid w:val="00D33756"/>
    <w:rsid w:val="00D37B08"/>
    <w:rsid w:val="00D40849"/>
    <w:rsid w:val="00D437FF"/>
    <w:rsid w:val="00D4382B"/>
    <w:rsid w:val="00D51151"/>
    <w:rsid w:val="00D5130C"/>
    <w:rsid w:val="00D52916"/>
    <w:rsid w:val="00D5337F"/>
    <w:rsid w:val="00D5519C"/>
    <w:rsid w:val="00D55C38"/>
    <w:rsid w:val="00D62265"/>
    <w:rsid w:val="00D64560"/>
    <w:rsid w:val="00D705A4"/>
    <w:rsid w:val="00D715B2"/>
    <w:rsid w:val="00D763EB"/>
    <w:rsid w:val="00D77010"/>
    <w:rsid w:val="00D7726A"/>
    <w:rsid w:val="00D84EF1"/>
    <w:rsid w:val="00D8512E"/>
    <w:rsid w:val="00D864C6"/>
    <w:rsid w:val="00D957A0"/>
    <w:rsid w:val="00D97BD7"/>
    <w:rsid w:val="00DA0D92"/>
    <w:rsid w:val="00DA1E58"/>
    <w:rsid w:val="00DA47C8"/>
    <w:rsid w:val="00DB024B"/>
    <w:rsid w:val="00DB0828"/>
    <w:rsid w:val="00DB4C16"/>
    <w:rsid w:val="00DB5126"/>
    <w:rsid w:val="00DB51EF"/>
    <w:rsid w:val="00DC5D1E"/>
    <w:rsid w:val="00DD0B37"/>
    <w:rsid w:val="00DD15F6"/>
    <w:rsid w:val="00DD7176"/>
    <w:rsid w:val="00DD780D"/>
    <w:rsid w:val="00DE06A4"/>
    <w:rsid w:val="00DE21D3"/>
    <w:rsid w:val="00DE4EF2"/>
    <w:rsid w:val="00DF18B9"/>
    <w:rsid w:val="00DF2C0E"/>
    <w:rsid w:val="00DF4323"/>
    <w:rsid w:val="00DF6DCB"/>
    <w:rsid w:val="00E02D9A"/>
    <w:rsid w:val="00E03388"/>
    <w:rsid w:val="00E04DB6"/>
    <w:rsid w:val="00E06323"/>
    <w:rsid w:val="00E06FFB"/>
    <w:rsid w:val="00E1773F"/>
    <w:rsid w:val="00E21B31"/>
    <w:rsid w:val="00E22304"/>
    <w:rsid w:val="00E30155"/>
    <w:rsid w:val="00E33542"/>
    <w:rsid w:val="00E35A6E"/>
    <w:rsid w:val="00E36AF6"/>
    <w:rsid w:val="00E4046B"/>
    <w:rsid w:val="00E40682"/>
    <w:rsid w:val="00E55950"/>
    <w:rsid w:val="00E5682F"/>
    <w:rsid w:val="00E56D29"/>
    <w:rsid w:val="00E6098C"/>
    <w:rsid w:val="00E60FBF"/>
    <w:rsid w:val="00E639E0"/>
    <w:rsid w:val="00E64290"/>
    <w:rsid w:val="00E67CE1"/>
    <w:rsid w:val="00E73C8D"/>
    <w:rsid w:val="00E7405B"/>
    <w:rsid w:val="00E744E8"/>
    <w:rsid w:val="00E8306E"/>
    <w:rsid w:val="00E91472"/>
    <w:rsid w:val="00E91FE1"/>
    <w:rsid w:val="00E95A28"/>
    <w:rsid w:val="00EA0C84"/>
    <w:rsid w:val="00EA176D"/>
    <w:rsid w:val="00EA5AB3"/>
    <w:rsid w:val="00EA5E95"/>
    <w:rsid w:val="00EA6814"/>
    <w:rsid w:val="00EC1375"/>
    <w:rsid w:val="00EC2A61"/>
    <w:rsid w:val="00EC3C43"/>
    <w:rsid w:val="00EC7814"/>
    <w:rsid w:val="00ED1AA3"/>
    <w:rsid w:val="00ED23E0"/>
    <w:rsid w:val="00ED4954"/>
    <w:rsid w:val="00EE0943"/>
    <w:rsid w:val="00EE280D"/>
    <w:rsid w:val="00EE2E89"/>
    <w:rsid w:val="00EE33A2"/>
    <w:rsid w:val="00EE5A53"/>
    <w:rsid w:val="00EE7658"/>
    <w:rsid w:val="00EF1C2B"/>
    <w:rsid w:val="00EF5492"/>
    <w:rsid w:val="00EF5B79"/>
    <w:rsid w:val="00EF774F"/>
    <w:rsid w:val="00F00E37"/>
    <w:rsid w:val="00F029B1"/>
    <w:rsid w:val="00F043D9"/>
    <w:rsid w:val="00F04EBF"/>
    <w:rsid w:val="00F0771B"/>
    <w:rsid w:val="00F10653"/>
    <w:rsid w:val="00F17827"/>
    <w:rsid w:val="00F236EA"/>
    <w:rsid w:val="00F237C8"/>
    <w:rsid w:val="00F2400A"/>
    <w:rsid w:val="00F30E8B"/>
    <w:rsid w:val="00F3326D"/>
    <w:rsid w:val="00F44CE6"/>
    <w:rsid w:val="00F533C9"/>
    <w:rsid w:val="00F6361D"/>
    <w:rsid w:val="00F64C7A"/>
    <w:rsid w:val="00F67A1C"/>
    <w:rsid w:val="00F726F9"/>
    <w:rsid w:val="00F735C7"/>
    <w:rsid w:val="00F8212D"/>
    <w:rsid w:val="00F82674"/>
    <w:rsid w:val="00F82C5B"/>
    <w:rsid w:val="00F8555F"/>
    <w:rsid w:val="00F870AE"/>
    <w:rsid w:val="00F9057B"/>
    <w:rsid w:val="00F92638"/>
    <w:rsid w:val="00F97E0A"/>
    <w:rsid w:val="00FA06A8"/>
    <w:rsid w:val="00FA376D"/>
    <w:rsid w:val="00FA6068"/>
    <w:rsid w:val="00FA7BD1"/>
    <w:rsid w:val="00FA7C19"/>
    <w:rsid w:val="00FB0752"/>
    <w:rsid w:val="00FB2677"/>
    <w:rsid w:val="00FB520B"/>
    <w:rsid w:val="00FC17DC"/>
    <w:rsid w:val="00FC30CC"/>
    <w:rsid w:val="00FC63AA"/>
    <w:rsid w:val="00FD255D"/>
    <w:rsid w:val="00FD4B5D"/>
    <w:rsid w:val="00FD523A"/>
    <w:rsid w:val="00FD7370"/>
    <w:rsid w:val="00FE7BBE"/>
    <w:rsid w:val="00FF28D5"/>
    <w:rsid w:val="00FF3668"/>
    <w:rsid w:val="00FF41AC"/>
    <w:rsid w:val="00FF4749"/>
    <w:rsid w:val="1A67A741"/>
    <w:rsid w:val="1DEF4481"/>
    <w:rsid w:val="6A0101D2"/>
    <w:rsid w:val="71BECE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536A0151"/>
  <w15:chartTrackingRefBased/>
  <w15:docId w15:val="{061A20FB-9C60-4644-B889-645634DEB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BA031B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link w:val="Heading3"/>
    <w:rsid w:val="00BA031B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BA031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A031B"/>
    <w:rPr>
      <w:rFonts w:ascii="Times New Roman" w:hAnsi="Times New Roman"/>
      <w:lang w:val="en-GB"/>
    </w:rPr>
  </w:style>
  <w:style w:type="character" w:customStyle="1" w:styleId="B1Char1">
    <w:name w:val="B1 Char1"/>
    <w:link w:val="B1"/>
    <w:qFormat/>
    <w:locked/>
    <w:rsid w:val="00597618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EF774F"/>
    <w:rPr>
      <w:color w:val="605E5C"/>
      <w:shd w:val="clear" w:color="auto" w:fill="E1DFDD"/>
    </w:rPr>
  </w:style>
  <w:style w:type="table" w:styleId="TableGrid">
    <w:name w:val="Table Grid"/>
    <w:basedOn w:val="TableNormal"/>
    <w:rsid w:val="000814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tion">
    <w:name w:val="Mention"/>
    <w:basedOn w:val="DefaultParagraphFont"/>
    <w:uiPriority w:val="99"/>
    <w:unhideWhenUsed/>
    <w:rsid w:val="00806882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00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12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530796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7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07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746085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977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4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3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w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wmf"/><Relationship Id="rId10" Type="http://schemas.openxmlformats.org/officeDocument/2006/relationships/webSettings" Target="webSettings.xml"/><Relationship Id="rId19" Type="http://schemas.openxmlformats.org/officeDocument/2006/relationships/hyperlink" Target="https://www.3gpp.org/ftp/tsg_ran/WG2_RL2/TSGR2_127bis/Docs/R2-2409405.zip" TargetMode="Externa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lcf76f155ced4ddcb4097134ff3c332f xmlns="4776aa60-670e-4784-be98-c39ff3403b35">
      <Terms xmlns="http://schemas.microsoft.com/office/infopath/2007/PartnerControls"/>
    </lcf76f155ced4ddcb4097134ff3c332f>
    <HideFromDelve xmlns="71c5aaf6-e6ce-465b-b873-5148d2a4c105">false</HideFromDelve>
    <Associated_x0020_Task xmlns="3b34c8f0-1ef5-4d1e-bb66-517ce7fe7356" xsi:nil="true"/>
    <_dlc_DocId xmlns="71c5aaf6-e6ce-465b-b873-5148d2a4c105">5AIRPNAIUNRU-931754773-5154</_dlc_DocId>
    <_dlc_DocIdUrl xmlns="71c5aaf6-e6ce-465b-b873-5148d2a4c105">
      <Url>https://nokia.sharepoint.com/sites/c5g/security/_layouts/15/DocIdRedir.aspx?ID=5AIRPNAIUNRU-931754773-5154</Url>
      <Description>5AIRPNAIUNRU-931754773-5154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33" ma:contentTypeDescription="Create a new document." ma:contentTypeScope="" ma:versionID="9aaf02c7cb50b6f9f41dd3fd36fde0f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80f62caf376b336883520068c0ae3e34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  <xsd:element ref="ns5:lcf76f155ced4ddcb4097134ff3c332f" minOccurs="0"/>
                <xsd:element ref="ns2:TaxCatchAll" minOccurs="0"/>
                <xsd:element ref="ns5:MediaServiceOCR" minOccurs="0"/>
                <xsd:element ref="ns5:MediaServiceGenerationTime" minOccurs="0"/>
                <xsd:element ref="ns5:MediaServiceEventHashCode" minOccurs="0"/>
                <xsd:element ref="ns5:MediaServiceObjectDetectorVersions" minOccurs="0"/>
                <xsd:element ref="ns5:MediaServiceSearchProperties" minOccurs="0"/>
                <xsd:element ref="ns5:MediaServiceDateTaken" minOccurs="0"/>
                <xsd:element ref="ns5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2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A7D62D2-A5DF-4661-B98D-8F87E9856225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1F125BB-DB2D-4C4A-81E7-4632A167677D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4776aa60-670e-4784-be98-c39ff3403b35"/>
  </ds:schemaRefs>
</ds:datastoreItem>
</file>

<file path=customXml/itemProps3.xml><?xml version="1.0" encoding="utf-8"?>
<ds:datastoreItem xmlns:ds="http://schemas.openxmlformats.org/officeDocument/2006/customXml" ds:itemID="{7C2AD6AA-4DDF-48E6-93B1-157FA061C4A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167F2763-48D8-4E4D-AA64-58B15A0872C7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05287D3D-16A0-4461-9F4C-A710F3AD6C9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791E63D5-A36F-42D1-97E2-2093909D61E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549</TotalTime>
  <Pages>3</Pages>
  <Words>991</Words>
  <Characters>5649</Characters>
  <Application>Microsoft Office Word</Application>
  <DocSecurity>0</DocSecurity>
  <Lines>47</Lines>
  <Paragraphs>13</Paragraphs>
  <ScaleCrop>false</ScaleCrop>
  <Company>3GPP Support Team</Company>
  <LinksUpToDate>false</LinksUpToDate>
  <CharactersWithSpaces>6627</CharactersWithSpaces>
  <SharedDoc>false</SharedDoc>
  <HLinks>
    <vt:vector size="24" baseType="variant">
      <vt:variant>
        <vt:i4>1245228</vt:i4>
      </vt:variant>
      <vt:variant>
        <vt:i4>9</vt:i4>
      </vt:variant>
      <vt:variant>
        <vt:i4>0</vt:i4>
      </vt:variant>
      <vt:variant>
        <vt:i4>5</vt:i4>
      </vt:variant>
      <vt:variant>
        <vt:lpwstr>https://www.3gpp.org/ftp/tsg_ran/WG2_RL2/TSGR2_127bis/Docs/R2-2409405.zip</vt:lpwstr>
      </vt:variant>
      <vt:variant>
        <vt:lpwstr/>
      </vt:variant>
      <vt:variant>
        <vt:i4>4456506</vt:i4>
      </vt:variant>
      <vt:variant>
        <vt:i4>6</vt:i4>
      </vt:variant>
      <vt:variant>
        <vt:i4>0</vt:i4>
      </vt:variant>
      <vt:variant>
        <vt:i4>5</vt:i4>
      </vt:variant>
      <vt:variant>
        <vt:lpwstr>mailto:bo.bjerrum@nokia.com</vt:lpwstr>
      </vt:variant>
      <vt:variant>
        <vt:lpwstr/>
      </vt:variant>
      <vt:variant>
        <vt:i4>65645</vt:i4>
      </vt:variant>
      <vt:variant>
        <vt:i4>3</vt:i4>
      </vt:variant>
      <vt:variant>
        <vt:i4>0</vt:i4>
      </vt:variant>
      <vt:variant>
        <vt:i4>5</vt:i4>
      </vt:variant>
      <vt:variant>
        <vt:lpwstr>mailto:dongjoo.kim@nokia.com</vt:lpwstr>
      </vt:variant>
      <vt:variant>
        <vt:lpwstr/>
      </vt:variant>
      <vt:variant>
        <vt:i4>4456506</vt:i4>
      </vt:variant>
      <vt:variant>
        <vt:i4>0</vt:i4>
      </vt:variant>
      <vt:variant>
        <vt:i4>0</vt:i4>
      </vt:variant>
      <vt:variant>
        <vt:i4>5</vt:i4>
      </vt:variant>
      <vt:variant>
        <vt:lpwstr>mailto:bo.bjerrum@nokia.com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Nokia</cp:lastModifiedBy>
  <cp:revision>338</cp:revision>
  <cp:lastPrinted>1900-01-01T17:00:00Z</cp:lastPrinted>
  <dcterms:created xsi:type="dcterms:W3CDTF">2024-10-16T22:45:00Z</dcterms:created>
  <dcterms:modified xsi:type="dcterms:W3CDTF">2024-11-04T09:45:00Z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dlc_DocId">
    <vt:lpwstr>5AIRPNAIUNRU-931754773-5079</vt:lpwstr>
  </property>
  <property fmtid="{D5CDD505-2E9C-101B-9397-08002B2CF9AE}" pid="4" name="_dlc_DocIdUrl">
    <vt:lpwstr>https://nokia.sharepoint.com/sites/c5g/security/_layouts/15/DocIdRedir.aspx?ID=5AIRPNAIUNRU-931754773-5079, 5AIRPNAIUNRU-931754773-5079</vt:lpwstr>
  </property>
  <property fmtid="{D5CDD505-2E9C-101B-9397-08002B2CF9AE}" pid="5" name="_dlc_DocIdItemGuid">
    <vt:lpwstr>3efe4696-88a9-4be5-b5dd-04723bac11f9</vt:lpwstr>
  </property>
  <property fmtid="{D5CDD505-2E9C-101B-9397-08002B2CF9AE}" pid="6" name="MediaServiceImageTags">
    <vt:lpwstr/>
  </property>
  <property fmtid="{D5CDD505-2E9C-101B-9397-08002B2CF9AE}" pid="7" name="ContentTypeId">
    <vt:lpwstr>0x010100DA95EA92BC8BC0428C825697CEF0A167</vt:lpwstr>
  </property>
</Properties>
</file>